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277" w:rsidRPr="00C57277" w:rsidRDefault="00C57277" w:rsidP="00C57277">
      <w:pPr>
        <w:keepNext/>
        <w:spacing w:after="0" w:line="240" w:lineRule="auto"/>
        <w:ind w:right="-1"/>
        <w:jc w:val="center"/>
        <w:outlineLvl w:val="2"/>
        <w:rPr>
          <w:rFonts w:ascii="Arial" w:eastAsia="Times New Roman" w:hAnsi="Arial" w:cs="Arial"/>
          <w:b/>
          <w:bCs/>
          <w:sz w:val="36"/>
          <w:szCs w:val="36"/>
          <w:lang w:eastAsia="en-GB"/>
        </w:rPr>
      </w:pPr>
      <w:bookmarkStart w:id="0" w:name="_GoBack"/>
      <w:bookmarkEnd w:id="0"/>
      <w:r w:rsidRPr="00C57277">
        <w:rPr>
          <w:rFonts w:ascii="Arial" w:eastAsia="Times New Roman" w:hAnsi="Arial" w:cs="Arial"/>
          <w:b/>
          <w:bCs/>
          <w:sz w:val="36"/>
          <w:szCs w:val="36"/>
          <w:lang w:eastAsia="en-GB"/>
        </w:rPr>
        <w:t>Curriculum Committee Meeting Minutes</w:t>
      </w:r>
    </w:p>
    <w:p w:rsidR="00C57277" w:rsidRPr="00C57277" w:rsidRDefault="00C57277" w:rsidP="00C57277">
      <w:pPr>
        <w:keepNext/>
        <w:spacing w:after="0" w:line="240" w:lineRule="auto"/>
        <w:ind w:right="-1"/>
        <w:outlineLvl w:val="2"/>
        <w:rPr>
          <w:rFonts w:ascii="Arial" w:eastAsia="Times New Roman" w:hAnsi="Arial" w:cs="Arial"/>
          <w:b/>
          <w:bCs/>
          <w:sz w:val="24"/>
          <w:lang w:eastAsia="en-GB"/>
        </w:rPr>
      </w:pPr>
    </w:p>
    <w:p w:rsidR="00C57277" w:rsidRPr="00C57277" w:rsidRDefault="00C57277" w:rsidP="00C57277">
      <w:pPr>
        <w:shd w:val="clear" w:color="auto" w:fill="F3F3F3"/>
        <w:spacing w:after="0" w:line="360" w:lineRule="auto"/>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School: Cavendish Community Primary School</w:t>
      </w:r>
    </w:p>
    <w:p w:rsidR="00C57277" w:rsidRPr="00C57277" w:rsidRDefault="00C57277" w:rsidP="00C57277">
      <w:pPr>
        <w:shd w:val="clear" w:color="auto" w:fill="F3F3F3"/>
        <w:spacing w:after="0" w:line="360" w:lineRule="auto"/>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Quorum: 3 (met at this meeting)</w:t>
      </w:r>
    </w:p>
    <w:p w:rsidR="00C57277" w:rsidRPr="00C57277" w:rsidRDefault="00C57277" w:rsidP="00C57277">
      <w:pPr>
        <w:shd w:val="clear" w:color="auto" w:fill="F3F3F3"/>
        <w:spacing w:after="0" w:line="360" w:lineRule="auto"/>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 xml:space="preserve">Chair: </w:t>
      </w:r>
      <w:r w:rsidR="00F63B0D">
        <w:rPr>
          <w:rFonts w:ascii="Arial" w:eastAsia="Times New Roman" w:hAnsi="Arial" w:cs="Arial"/>
          <w:b/>
          <w:bCs/>
          <w:color w:val="000000"/>
          <w:sz w:val="24"/>
          <w:szCs w:val="24"/>
          <w:lang w:val="en-US"/>
        </w:rPr>
        <w:t>Sarah Hamilton</w:t>
      </w:r>
    </w:p>
    <w:p w:rsidR="00C57277" w:rsidRPr="00C57277" w:rsidRDefault="00DB6B29" w:rsidP="00C57277">
      <w:pPr>
        <w:shd w:val="clear" w:color="auto" w:fill="F3F3F3"/>
        <w:spacing w:after="0" w:line="360" w:lineRule="auto"/>
        <w:rPr>
          <w:rFonts w:ascii="Arial" w:eastAsia="Times New Roman" w:hAnsi="Arial" w:cs="Arial"/>
          <w:b/>
          <w:bCs/>
          <w:color w:val="000000"/>
          <w:sz w:val="24"/>
          <w:szCs w:val="24"/>
          <w:lang w:val="en-US"/>
        </w:rPr>
      </w:pPr>
      <w:r>
        <w:rPr>
          <w:rFonts w:ascii="Arial" w:eastAsia="Times New Roman" w:hAnsi="Arial" w:cs="Arial"/>
          <w:b/>
          <w:bCs/>
          <w:color w:val="000000"/>
          <w:sz w:val="24"/>
          <w:szCs w:val="24"/>
          <w:lang w:val="en-US"/>
        </w:rPr>
        <w:t>Clerk: Joanne Douglas</w:t>
      </w:r>
    </w:p>
    <w:p w:rsidR="00C57277" w:rsidRPr="00C57277" w:rsidRDefault="00C57277" w:rsidP="00C57277">
      <w:pPr>
        <w:shd w:val="clear" w:color="auto" w:fill="F3F3F3"/>
        <w:spacing w:after="0" w:line="360" w:lineRule="auto"/>
        <w:rPr>
          <w:rFonts w:ascii="Arial" w:eastAsia="Times New Roman" w:hAnsi="Arial" w:cs="Arial"/>
          <w:b/>
          <w:color w:val="000000"/>
          <w:sz w:val="24"/>
          <w:szCs w:val="24"/>
          <w:lang w:val="en-US"/>
        </w:rPr>
      </w:pPr>
      <w:r w:rsidRPr="00C57277">
        <w:rPr>
          <w:rFonts w:ascii="Arial" w:eastAsia="Times New Roman" w:hAnsi="Arial" w:cs="Arial"/>
          <w:b/>
          <w:color w:val="000000"/>
          <w:sz w:val="24"/>
          <w:szCs w:val="24"/>
          <w:lang w:val="en-US"/>
        </w:rPr>
        <w:t xml:space="preserve">Date of meeting: </w:t>
      </w:r>
      <w:r w:rsidR="00F63B0D">
        <w:rPr>
          <w:rFonts w:ascii="Arial" w:eastAsia="Times New Roman" w:hAnsi="Arial" w:cs="Arial"/>
          <w:b/>
          <w:color w:val="000000"/>
          <w:sz w:val="24"/>
          <w:szCs w:val="24"/>
          <w:lang w:val="en-US"/>
        </w:rPr>
        <w:t>10</w:t>
      </w:r>
      <w:r w:rsidR="00F63B0D" w:rsidRPr="00F63B0D">
        <w:rPr>
          <w:rFonts w:ascii="Arial" w:eastAsia="Times New Roman" w:hAnsi="Arial" w:cs="Arial"/>
          <w:b/>
          <w:color w:val="000000"/>
          <w:sz w:val="24"/>
          <w:szCs w:val="24"/>
          <w:vertAlign w:val="superscript"/>
          <w:lang w:val="en-US"/>
        </w:rPr>
        <w:t>th</w:t>
      </w:r>
      <w:r w:rsidR="00F63B0D">
        <w:rPr>
          <w:rFonts w:ascii="Arial" w:eastAsia="Times New Roman" w:hAnsi="Arial" w:cs="Arial"/>
          <w:b/>
          <w:color w:val="000000"/>
          <w:sz w:val="24"/>
          <w:szCs w:val="24"/>
          <w:lang w:val="en-US"/>
        </w:rPr>
        <w:t xml:space="preserve"> November 2021</w:t>
      </w:r>
    </w:p>
    <w:p w:rsidR="00C57277" w:rsidRPr="00C57277" w:rsidRDefault="00C57277" w:rsidP="00C57277">
      <w:pPr>
        <w:shd w:val="clear" w:color="auto" w:fill="F3F3F3"/>
        <w:spacing w:after="0" w:line="360" w:lineRule="auto"/>
        <w:rPr>
          <w:rFonts w:ascii="Arial" w:eastAsia="Times New Roman" w:hAnsi="Arial" w:cs="Arial"/>
          <w:b/>
          <w:color w:val="000000"/>
          <w:sz w:val="24"/>
          <w:szCs w:val="24"/>
          <w:lang w:val="en-US"/>
        </w:rPr>
      </w:pPr>
      <w:r w:rsidRPr="00C57277">
        <w:rPr>
          <w:rFonts w:ascii="Arial" w:eastAsia="Times New Roman" w:hAnsi="Arial" w:cs="Arial"/>
          <w:b/>
          <w:color w:val="000000"/>
          <w:sz w:val="24"/>
          <w:szCs w:val="24"/>
          <w:lang w:val="en-US"/>
        </w:rPr>
        <w:t xml:space="preserve">Venue: Cavendish Community Primary </w:t>
      </w:r>
      <w:r w:rsidR="00F63B0D">
        <w:rPr>
          <w:rFonts w:ascii="Arial" w:eastAsia="Times New Roman" w:hAnsi="Arial" w:cs="Arial"/>
          <w:b/>
          <w:color w:val="000000"/>
          <w:sz w:val="24"/>
          <w:szCs w:val="24"/>
          <w:lang w:val="en-US"/>
        </w:rPr>
        <w:t>School</w:t>
      </w:r>
    </w:p>
    <w:p w:rsidR="00C57277" w:rsidRPr="00C57277" w:rsidRDefault="00C57277" w:rsidP="00C57277">
      <w:pPr>
        <w:pBdr>
          <w:bottom w:val="single" w:sz="4" w:space="0" w:color="auto"/>
        </w:pBdr>
        <w:spacing w:after="0" w:line="240" w:lineRule="auto"/>
        <w:rPr>
          <w:rFonts w:ascii="Arial" w:eastAsia="Times New Roman" w:hAnsi="Arial" w:cs="Arial"/>
          <w:color w:val="000000"/>
          <w:sz w:val="24"/>
          <w:szCs w:val="24"/>
          <w:lang w:val="en-US"/>
        </w:rPr>
      </w:pPr>
    </w:p>
    <w:p w:rsidR="00C57277" w:rsidRPr="00C57277" w:rsidRDefault="00C57277" w:rsidP="00C57277">
      <w:pPr>
        <w:spacing w:after="0" w:line="240" w:lineRule="auto"/>
        <w:rPr>
          <w:rFonts w:ascii="Arial" w:eastAsia="Times New Roman" w:hAnsi="Arial" w:cs="Arial"/>
          <w:sz w:val="24"/>
          <w:szCs w:val="20"/>
          <w:lang w:eastAsia="en-GB"/>
        </w:rPr>
      </w:pPr>
    </w:p>
    <w:p w:rsidR="00C57277" w:rsidRPr="00C57277" w:rsidRDefault="00C57277" w:rsidP="00C57277">
      <w:pPr>
        <w:keepNext/>
        <w:spacing w:after="120" w:line="240" w:lineRule="auto"/>
        <w:outlineLvl w:val="0"/>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Attendance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3103"/>
        <w:gridCol w:w="2426"/>
        <w:gridCol w:w="2031"/>
      </w:tblGrid>
      <w:tr w:rsidR="00C57277" w:rsidRPr="00C57277" w:rsidTr="00C57277">
        <w:trPr>
          <w:trHeight w:val="276"/>
        </w:trPr>
        <w:tc>
          <w:tcPr>
            <w:tcW w:w="2748" w:type="dxa"/>
          </w:tcPr>
          <w:p w:rsidR="00C57277" w:rsidRPr="00C57277" w:rsidRDefault="00C57277" w:rsidP="00C57277">
            <w:pPr>
              <w:spacing w:after="0" w:line="240" w:lineRule="auto"/>
              <w:jc w:val="center"/>
              <w:rPr>
                <w:rFonts w:ascii="Arial" w:eastAsia="Times New Roman" w:hAnsi="Arial" w:cs="Times New Roman"/>
                <w:sz w:val="24"/>
                <w:szCs w:val="20"/>
                <w:lang w:eastAsia="en-GB"/>
              </w:rPr>
            </w:pPr>
          </w:p>
          <w:p w:rsidR="00C57277" w:rsidRPr="00C57277" w:rsidRDefault="00C57277" w:rsidP="00C57277">
            <w:pPr>
              <w:spacing w:after="0" w:line="240" w:lineRule="auto"/>
              <w:jc w:val="center"/>
              <w:rPr>
                <w:rFonts w:ascii="Arial" w:eastAsia="Times New Roman" w:hAnsi="Arial" w:cs="Times New Roman"/>
                <w:b/>
                <w:sz w:val="24"/>
                <w:szCs w:val="20"/>
                <w:lang w:eastAsia="en-GB"/>
              </w:rPr>
            </w:pPr>
            <w:r w:rsidRPr="00C57277">
              <w:rPr>
                <w:rFonts w:ascii="Arial" w:eastAsia="Times New Roman" w:hAnsi="Arial" w:cs="Times New Roman"/>
                <w:b/>
                <w:sz w:val="24"/>
                <w:szCs w:val="20"/>
                <w:lang w:eastAsia="en-GB"/>
              </w:rPr>
              <w:t>Name</w:t>
            </w:r>
          </w:p>
        </w:tc>
        <w:tc>
          <w:tcPr>
            <w:tcW w:w="3103" w:type="dxa"/>
          </w:tcPr>
          <w:p w:rsidR="00C57277" w:rsidRPr="00C57277" w:rsidRDefault="00C57277" w:rsidP="00C57277">
            <w:pPr>
              <w:spacing w:after="0" w:line="240" w:lineRule="auto"/>
              <w:jc w:val="center"/>
              <w:rPr>
                <w:rFonts w:ascii="Arial" w:eastAsia="Times New Roman" w:hAnsi="Arial" w:cs="Times New Roman"/>
                <w:sz w:val="24"/>
                <w:szCs w:val="20"/>
                <w:lang w:eastAsia="en-GB"/>
              </w:rPr>
            </w:pPr>
          </w:p>
          <w:p w:rsidR="00C57277" w:rsidRPr="00C57277" w:rsidRDefault="00C57277" w:rsidP="00C57277">
            <w:pPr>
              <w:spacing w:after="0" w:line="240" w:lineRule="auto"/>
              <w:jc w:val="center"/>
              <w:rPr>
                <w:rFonts w:ascii="Arial" w:eastAsia="Times New Roman" w:hAnsi="Arial" w:cs="Times New Roman"/>
                <w:b/>
                <w:sz w:val="24"/>
                <w:szCs w:val="20"/>
                <w:lang w:eastAsia="en-GB"/>
              </w:rPr>
            </w:pPr>
            <w:r w:rsidRPr="00C57277">
              <w:rPr>
                <w:rFonts w:ascii="Arial" w:eastAsia="Times New Roman" w:hAnsi="Arial" w:cs="Times New Roman"/>
                <w:b/>
                <w:sz w:val="24"/>
                <w:szCs w:val="20"/>
                <w:lang w:eastAsia="en-GB"/>
              </w:rPr>
              <w:t>Governor type</w:t>
            </w:r>
          </w:p>
          <w:p w:rsidR="00C57277" w:rsidRPr="00C57277" w:rsidRDefault="00C57277" w:rsidP="00C57277">
            <w:pPr>
              <w:spacing w:after="0" w:line="240" w:lineRule="auto"/>
              <w:rPr>
                <w:rFonts w:ascii="Arial" w:eastAsia="Times New Roman" w:hAnsi="Arial" w:cs="Times New Roman"/>
                <w:sz w:val="24"/>
                <w:szCs w:val="20"/>
                <w:lang w:eastAsia="en-GB"/>
              </w:rPr>
            </w:pPr>
          </w:p>
        </w:tc>
        <w:tc>
          <w:tcPr>
            <w:tcW w:w="2426" w:type="dxa"/>
          </w:tcPr>
          <w:p w:rsidR="00C57277" w:rsidRPr="00C57277" w:rsidRDefault="00C57277" w:rsidP="00C57277">
            <w:pPr>
              <w:spacing w:after="0" w:line="240" w:lineRule="auto"/>
              <w:rPr>
                <w:rFonts w:ascii="Arial" w:eastAsia="Times New Roman" w:hAnsi="Arial" w:cs="Times New Roman"/>
                <w:b/>
                <w:sz w:val="24"/>
                <w:szCs w:val="20"/>
                <w:lang w:eastAsia="en-GB"/>
              </w:rPr>
            </w:pPr>
            <w:r w:rsidRPr="00C57277">
              <w:rPr>
                <w:rFonts w:ascii="Arial" w:eastAsia="Times New Roman" w:hAnsi="Arial" w:cs="Times New Roman"/>
                <w:b/>
                <w:sz w:val="24"/>
                <w:szCs w:val="20"/>
                <w:lang w:eastAsia="en-GB"/>
              </w:rPr>
              <w:t xml:space="preserve">‘End of Term of Office’ date </w:t>
            </w:r>
          </w:p>
        </w:tc>
        <w:tc>
          <w:tcPr>
            <w:tcW w:w="2031" w:type="dxa"/>
          </w:tcPr>
          <w:p w:rsidR="00C57277" w:rsidRPr="00C57277" w:rsidRDefault="00C57277" w:rsidP="00C57277">
            <w:pPr>
              <w:spacing w:after="0" w:line="240" w:lineRule="auto"/>
              <w:jc w:val="center"/>
              <w:rPr>
                <w:rFonts w:ascii="Arial" w:eastAsia="Times New Roman" w:hAnsi="Arial" w:cs="Times New Roman"/>
                <w:b/>
                <w:sz w:val="24"/>
                <w:szCs w:val="20"/>
                <w:lang w:eastAsia="en-GB"/>
              </w:rPr>
            </w:pPr>
            <w:r w:rsidRPr="00C57277">
              <w:rPr>
                <w:rFonts w:ascii="Arial" w:eastAsia="Times New Roman" w:hAnsi="Arial" w:cs="Times New Roman"/>
                <w:b/>
                <w:sz w:val="24"/>
                <w:szCs w:val="20"/>
                <w:lang w:eastAsia="en-GB"/>
              </w:rPr>
              <w:t>Present (P)/apologies (Ap)/absent (A)</w:t>
            </w:r>
          </w:p>
        </w:tc>
      </w:tr>
      <w:tr w:rsidR="00C57277" w:rsidRPr="00C57277" w:rsidTr="00C57277">
        <w:trPr>
          <w:trHeight w:val="276"/>
        </w:trPr>
        <w:tc>
          <w:tcPr>
            <w:tcW w:w="2748" w:type="dxa"/>
          </w:tcPr>
          <w:p w:rsidR="00C57277" w:rsidRPr="00C57277" w:rsidRDefault="00C57277" w:rsidP="00C57277">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Sarah Hamilton</w:t>
            </w:r>
          </w:p>
        </w:tc>
        <w:tc>
          <w:tcPr>
            <w:tcW w:w="3103" w:type="dxa"/>
          </w:tcPr>
          <w:p w:rsidR="00C57277" w:rsidRPr="00C57277" w:rsidRDefault="00F63B0D" w:rsidP="00C57277">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Co-opted</w:t>
            </w:r>
          </w:p>
        </w:tc>
        <w:tc>
          <w:tcPr>
            <w:tcW w:w="2426" w:type="dxa"/>
          </w:tcPr>
          <w:p w:rsidR="00C57277" w:rsidRPr="00DB6B29" w:rsidRDefault="00DB6B29" w:rsidP="00C57277">
            <w:pPr>
              <w:spacing w:after="0" w:line="240" w:lineRule="auto"/>
              <w:rPr>
                <w:rFonts w:ascii="Arial" w:eastAsia="Times New Roman" w:hAnsi="Arial" w:cs="Arial"/>
                <w:sz w:val="24"/>
                <w:szCs w:val="24"/>
                <w:lang w:eastAsia="en-GB"/>
              </w:rPr>
            </w:pPr>
            <w:r w:rsidRPr="00DB6B29">
              <w:rPr>
                <w:rFonts w:ascii="Arial" w:hAnsi="Arial" w:cs="Arial"/>
                <w:sz w:val="24"/>
                <w:szCs w:val="24"/>
              </w:rPr>
              <w:t>23/09/24</w:t>
            </w:r>
          </w:p>
        </w:tc>
        <w:tc>
          <w:tcPr>
            <w:tcW w:w="2031" w:type="dxa"/>
          </w:tcPr>
          <w:p w:rsidR="00C57277" w:rsidRPr="00C57277" w:rsidRDefault="00C57277" w:rsidP="00C57277">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P</w:t>
            </w:r>
          </w:p>
        </w:tc>
      </w:tr>
      <w:tr w:rsidR="00C57277" w:rsidRPr="00C57277" w:rsidTr="00C57277">
        <w:trPr>
          <w:trHeight w:val="276"/>
        </w:trPr>
        <w:tc>
          <w:tcPr>
            <w:tcW w:w="2748" w:type="dxa"/>
          </w:tcPr>
          <w:p w:rsidR="00C57277" w:rsidRPr="00C57277" w:rsidRDefault="00C57277" w:rsidP="00C57277">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Jo Taylor</w:t>
            </w:r>
          </w:p>
        </w:tc>
        <w:tc>
          <w:tcPr>
            <w:tcW w:w="3103" w:type="dxa"/>
          </w:tcPr>
          <w:p w:rsidR="00C57277" w:rsidRPr="00C57277" w:rsidRDefault="00C57277" w:rsidP="00C57277">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HT</w:t>
            </w:r>
          </w:p>
        </w:tc>
        <w:tc>
          <w:tcPr>
            <w:tcW w:w="2426" w:type="dxa"/>
          </w:tcPr>
          <w:p w:rsidR="00C57277" w:rsidRPr="00DB6B29" w:rsidRDefault="00C57277" w:rsidP="00C57277">
            <w:pPr>
              <w:spacing w:after="0" w:line="240" w:lineRule="auto"/>
              <w:rPr>
                <w:rFonts w:ascii="Arial" w:eastAsia="Times New Roman" w:hAnsi="Arial" w:cs="Arial"/>
                <w:sz w:val="24"/>
                <w:szCs w:val="24"/>
                <w:lang w:eastAsia="en-GB"/>
              </w:rPr>
            </w:pPr>
            <w:r w:rsidRPr="00DB6B29">
              <w:rPr>
                <w:rFonts w:ascii="Arial" w:eastAsia="Times New Roman" w:hAnsi="Arial" w:cs="Arial"/>
                <w:sz w:val="24"/>
                <w:szCs w:val="24"/>
                <w:lang w:eastAsia="en-GB"/>
              </w:rPr>
              <w:t>N/A</w:t>
            </w:r>
          </w:p>
        </w:tc>
        <w:tc>
          <w:tcPr>
            <w:tcW w:w="2031" w:type="dxa"/>
          </w:tcPr>
          <w:p w:rsidR="00C57277" w:rsidRPr="00C57277" w:rsidRDefault="00C57277" w:rsidP="00C57277">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P</w:t>
            </w:r>
          </w:p>
        </w:tc>
      </w:tr>
      <w:tr w:rsidR="00C57277" w:rsidRPr="00C57277" w:rsidTr="00C57277">
        <w:trPr>
          <w:trHeight w:val="276"/>
        </w:trPr>
        <w:tc>
          <w:tcPr>
            <w:tcW w:w="2748" w:type="dxa"/>
          </w:tcPr>
          <w:p w:rsidR="00C57277" w:rsidRPr="00C57277" w:rsidRDefault="00C57277" w:rsidP="00C57277">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Kirsty Baird</w:t>
            </w:r>
          </w:p>
        </w:tc>
        <w:tc>
          <w:tcPr>
            <w:tcW w:w="3103" w:type="dxa"/>
          </w:tcPr>
          <w:p w:rsidR="00C57277" w:rsidRPr="00C57277" w:rsidRDefault="00F63B0D" w:rsidP="00C57277">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Co-opted</w:t>
            </w:r>
          </w:p>
        </w:tc>
        <w:tc>
          <w:tcPr>
            <w:tcW w:w="2426" w:type="dxa"/>
          </w:tcPr>
          <w:p w:rsidR="00C57277" w:rsidRPr="00DB6B29" w:rsidRDefault="00DB6B29" w:rsidP="00C57277">
            <w:pPr>
              <w:spacing w:after="0" w:line="240" w:lineRule="auto"/>
              <w:rPr>
                <w:rFonts w:ascii="Arial" w:eastAsia="Times New Roman" w:hAnsi="Arial" w:cs="Arial"/>
                <w:sz w:val="24"/>
                <w:szCs w:val="24"/>
                <w:lang w:eastAsia="en-GB"/>
              </w:rPr>
            </w:pPr>
            <w:r w:rsidRPr="00DB6B29">
              <w:rPr>
                <w:rFonts w:ascii="Arial" w:hAnsi="Arial" w:cs="Arial"/>
                <w:sz w:val="24"/>
                <w:szCs w:val="24"/>
              </w:rPr>
              <w:t>12/01/25</w:t>
            </w:r>
          </w:p>
        </w:tc>
        <w:tc>
          <w:tcPr>
            <w:tcW w:w="2031" w:type="dxa"/>
          </w:tcPr>
          <w:p w:rsidR="00C57277" w:rsidRPr="00C57277" w:rsidRDefault="00C57277" w:rsidP="00C57277">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P</w:t>
            </w:r>
          </w:p>
        </w:tc>
      </w:tr>
      <w:tr w:rsidR="00C57277" w:rsidRPr="00C57277" w:rsidTr="00C57277">
        <w:trPr>
          <w:trHeight w:val="276"/>
        </w:trPr>
        <w:tc>
          <w:tcPr>
            <w:tcW w:w="2748" w:type="dxa"/>
          </w:tcPr>
          <w:p w:rsidR="00C57277" w:rsidRPr="00C57277" w:rsidRDefault="00B7725E" w:rsidP="00C57277">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Catherine Alnuamaani</w:t>
            </w:r>
          </w:p>
        </w:tc>
        <w:tc>
          <w:tcPr>
            <w:tcW w:w="3103" w:type="dxa"/>
          </w:tcPr>
          <w:p w:rsidR="00C57277" w:rsidRPr="00C57277" w:rsidRDefault="00F63B0D" w:rsidP="00C57277">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Co-opted</w:t>
            </w:r>
          </w:p>
        </w:tc>
        <w:tc>
          <w:tcPr>
            <w:tcW w:w="2426" w:type="dxa"/>
          </w:tcPr>
          <w:p w:rsidR="00C57277" w:rsidRPr="00DB6B29" w:rsidRDefault="00DB6B29" w:rsidP="00C57277">
            <w:pPr>
              <w:spacing w:after="0" w:line="240" w:lineRule="auto"/>
              <w:rPr>
                <w:rFonts w:ascii="Arial" w:eastAsia="Times New Roman" w:hAnsi="Arial" w:cs="Arial"/>
                <w:sz w:val="24"/>
                <w:szCs w:val="24"/>
                <w:lang w:eastAsia="en-GB"/>
              </w:rPr>
            </w:pPr>
            <w:r w:rsidRPr="00DB6B29">
              <w:rPr>
                <w:rFonts w:ascii="Arial" w:hAnsi="Arial" w:cs="Arial"/>
                <w:sz w:val="24"/>
                <w:szCs w:val="24"/>
              </w:rPr>
              <w:t>19/05/24</w:t>
            </w:r>
          </w:p>
        </w:tc>
        <w:tc>
          <w:tcPr>
            <w:tcW w:w="2031" w:type="dxa"/>
          </w:tcPr>
          <w:p w:rsidR="00C57277" w:rsidRPr="00C57277" w:rsidRDefault="00C57277" w:rsidP="00C57277">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P</w:t>
            </w:r>
          </w:p>
        </w:tc>
      </w:tr>
      <w:tr w:rsidR="00C57277" w:rsidRPr="00C57277" w:rsidTr="00C57277">
        <w:trPr>
          <w:trHeight w:val="276"/>
        </w:trPr>
        <w:tc>
          <w:tcPr>
            <w:tcW w:w="2748" w:type="dxa"/>
          </w:tcPr>
          <w:p w:rsidR="00C57277" w:rsidRPr="00C57277" w:rsidRDefault="00C57277" w:rsidP="00C57277">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Lorna Cook</w:t>
            </w:r>
          </w:p>
        </w:tc>
        <w:tc>
          <w:tcPr>
            <w:tcW w:w="3103" w:type="dxa"/>
          </w:tcPr>
          <w:p w:rsidR="00C57277" w:rsidRPr="00C57277" w:rsidRDefault="00F63B0D" w:rsidP="00C57277">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Co-opted</w:t>
            </w:r>
          </w:p>
        </w:tc>
        <w:tc>
          <w:tcPr>
            <w:tcW w:w="2426" w:type="dxa"/>
          </w:tcPr>
          <w:p w:rsidR="00C57277" w:rsidRPr="00DB6B29" w:rsidRDefault="00F63B0D" w:rsidP="00C5727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21/09/25</w:t>
            </w:r>
          </w:p>
        </w:tc>
        <w:tc>
          <w:tcPr>
            <w:tcW w:w="2031" w:type="dxa"/>
          </w:tcPr>
          <w:p w:rsidR="00C57277" w:rsidRPr="00C57277" w:rsidRDefault="00C57277" w:rsidP="00C57277">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P</w:t>
            </w:r>
          </w:p>
        </w:tc>
      </w:tr>
      <w:tr w:rsidR="00F63B0D" w:rsidRPr="00C57277" w:rsidTr="00F63B0D">
        <w:trPr>
          <w:trHeight w:val="227"/>
        </w:trPr>
        <w:tc>
          <w:tcPr>
            <w:tcW w:w="2748" w:type="dxa"/>
          </w:tcPr>
          <w:p w:rsidR="00F63B0D" w:rsidRPr="00F63B0D" w:rsidRDefault="00F63B0D" w:rsidP="00F63B0D">
            <w:pPr>
              <w:spacing w:after="0" w:line="240" w:lineRule="auto"/>
              <w:rPr>
                <w:rFonts w:ascii="Arial" w:hAnsi="Arial" w:cs="Arial"/>
                <w:sz w:val="24"/>
                <w:szCs w:val="24"/>
              </w:rPr>
            </w:pPr>
            <w:r w:rsidRPr="00F63B0D">
              <w:rPr>
                <w:rFonts w:ascii="Arial" w:hAnsi="Arial" w:cs="Arial"/>
                <w:sz w:val="24"/>
                <w:szCs w:val="24"/>
              </w:rPr>
              <w:t>Laurence Moule</w:t>
            </w:r>
          </w:p>
        </w:tc>
        <w:tc>
          <w:tcPr>
            <w:tcW w:w="3103" w:type="dxa"/>
          </w:tcPr>
          <w:p w:rsidR="00F63B0D" w:rsidRPr="00F63B0D" w:rsidRDefault="00F63B0D" w:rsidP="00F63B0D">
            <w:pPr>
              <w:spacing w:after="0" w:line="240" w:lineRule="auto"/>
              <w:rPr>
                <w:rFonts w:ascii="Arial" w:hAnsi="Arial" w:cs="Arial"/>
                <w:sz w:val="24"/>
                <w:szCs w:val="24"/>
              </w:rPr>
            </w:pPr>
            <w:r w:rsidRPr="00F63B0D">
              <w:rPr>
                <w:rFonts w:ascii="Arial" w:hAnsi="Arial" w:cs="Arial"/>
                <w:sz w:val="24"/>
                <w:szCs w:val="24"/>
              </w:rPr>
              <w:t>Staff</w:t>
            </w:r>
          </w:p>
        </w:tc>
        <w:tc>
          <w:tcPr>
            <w:tcW w:w="2426" w:type="dxa"/>
          </w:tcPr>
          <w:p w:rsidR="00F63B0D" w:rsidRPr="00F63B0D" w:rsidRDefault="00F63B0D" w:rsidP="00F63B0D">
            <w:pPr>
              <w:spacing w:after="0" w:line="240" w:lineRule="auto"/>
              <w:rPr>
                <w:rFonts w:ascii="Arial" w:hAnsi="Arial" w:cs="Arial"/>
                <w:sz w:val="24"/>
                <w:szCs w:val="24"/>
              </w:rPr>
            </w:pPr>
            <w:r w:rsidRPr="00F63B0D">
              <w:rPr>
                <w:rFonts w:ascii="Arial" w:hAnsi="Arial" w:cs="Arial"/>
                <w:sz w:val="24"/>
                <w:szCs w:val="24"/>
              </w:rPr>
              <w:t>12/09/24</w:t>
            </w:r>
          </w:p>
        </w:tc>
        <w:tc>
          <w:tcPr>
            <w:tcW w:w="2031" w:type="dxa"/>
          </w:tcPr>
          <w:p w:rsidR="00F63B0D" w:rsidRPr="00C57277" w:rsidRDefault="00F63B0D" w:rsidP="00F63B0D">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P</w:t>
            </w:r>
          </w:p>
        </w:tc>
      </w:tr>
      <w:tr w:rsidR="00F63B0D" w:rsidRPr="00C57277" w:rsidTr="00C57277">
        <w:trPr>
          <w:trHeight w:val="276"/>
        </w:trPr>
        <w:tc>
          <w:tcPr>
            <w:tcW w:w="2748" w:type="dxa"/>
          </w:tcPr>
          <w:p w:rsidR="00F63B0D" w:rsidRPr="00F63B0D" w:rsidRDefault="00F63B0D" w:rsidP="00F63B0D">
            <w:pPr>
              <w:spacing w:after="0" w:line="240" w:lineRule="auto"/>
              <w:rPr>
                <w:rFonts w:ascii="Arial" w:hAnsi="Arial" w:cs="Arial"/>
                <w:sz w:val="24"/>
                <w:szCs w:val="24"/>
              </w:rPr>
            </w:pPr>
            <w:r w:rsidRPr="00F63B0D">
              <w:rPr>
                <w:rFonts w:ascii="Arial" w:hAnsi="Arial" w:cs="Arial"/>
                <w:sz w:val="24"/>
                <w:szCs w:val="24"/>
              </w:rPr>
              <w:t xml:space="preserve">David Griffiths </w:t>
            </w:r>
          </w:p>
        </w:tc>
        <w:tc>
          <w:tcPr>
            <w:tcW w:w="3103" w:type="dxa"/>
          </w:tcPr>
          <w:p w:rsidR="00F63B0D" w:rsidRPr="00F63B0D" w:rsidRDefault="00F63B0D" w:rsidP="00F63B0D">
            <w:pPr>
              <w:spacing w:after="0" w:line="240" w:lineRule="auto"/>
              <w:rPr>
                <w:rFonts w:ascii="Arial" w:hAnsi="Arial" w:cs="Arial"/>
                <w:sz w:val="24"/>
                <w:szCs w:val="24"/>
              </w:rPr>
            </w:pPr>
            <w:r w:rsidRPr="00F63B0D">
              <w:rPr>
                <w:rFonts w:ascii="Arial" w:hAnsi="Arial" w:cs="Arial"/>
                <w:sz w:val="24"/>
                <w:szCs w:val="24"/>
              </w:rPr>
              <w:t>Associate (DHT)</w:t>
            </w:r>
          </w:p>
        </w:tc>
        <w:tc>
          <w:tcPr>
            <w:tcW w:w="2426" w:type="dxa"/>
          </w:tcPr>
          <w:p w:rsidR="00F63B0D" w:rsidRPr="00F63B0D" w:rsidRDefault="00F63B0D" w:rsidP="00F63B0D">
            <w:pPr>
              <w:spacing w:after="0" w:line="240" w:lineRule="auto"/>
              <w:rPr>
                <w:rFonts w:ascii="Arial" w:hAnsi="Arial" w:cs="Arial"/>
                <w:sz w:val="24"/>
                <w:szCs w:val="24"/>
              </w:rPr>
            </w:pPr>
            <w:r w:rsidRPr="00F63B0D">
              <w:rPr>
                <w:rFonts w:ascii="Arial" w:hAnsi="Arial" w:cs="Arial"/>
                <w:sz w:val="24"/>
                <w:szCs w:val="24"/>
              </w:rPr>
              <w:t>21/03/22</w:t>
            </w:r>
          </w:p>
        </w:tc>
        <w:tc>
          <w:tcPr>
            <w:tcW w:w="2031" w:type="dxa"/>
          </w:tcPr>
          <w:p w:rsidR="00F63B0D" w:rsidRPr="00F63B0D" w:rsidRDefault="00F63B0D" w:rsidP="00F63B0D">
            <w:pPr>
              <w:spacing w:after="0" w:line="240" w:lineRule="auto"/>
              <w:rPr>
                <w:rFonts w:ascii="Arial" w:hAnsi="Arial" w:cs="Arial"/>
                <w:sz w:val="24"/>
                <w:szCs w:val="24"/>
              </w:rPr>
            </w:pPr>
            <w:r w:rsidRPr="00F63B0D">
              <w:rPr>
                <w:rFonts w:ascii="Arial" w:hAnsi="Arial" w:cs="Arial"/>
                <w:sz w:val="24"/>
                <w:szCs w:val="24"/>
              </w:rPr>
              <w:t>P</w:t>
            </w:r>
          </w:p>
        </w:tc>
      </w:tr>
    </w:tbl>
    <w:p w:rsidR="00930901" w:rsidRPr="00C57277" w:rsidRDefault="00930901" w:rsidP="00C57277">
      <w:pPr>
        <w:spacing w:after="0" w:line="240" w:lineRule="auto"/>
        <w:rPr>
          <w:rFonts w:ascii="Arial" w:eastAsia="Times New Roman" w:hAnsi="Arial" w:cs="Times New Roman"/>
          <w:b/>
          <w:sz w:val="20"/>
          <w:szCs w:val="20"/>
          <w:lang w:val="en-US"/>
        </w:rPr>
      </w:pPr>
    </w:p>
    <w:p w:rsidR="00C57277" w:rsidRPr="00C57277" w:rsidRDefault="00C57277" w:rsidP="00C57277">
      <w:pPr>
        <w:spacing w:after="0" w:line="240" w:lineRule="auto"/>
        <w:rPr>
          <w:rFonts w:ascii="Arial" w:eastAsia="Times New Roman" w:hAnsi="Arial" w:cs="Times New Roman"/>
          <w:b/>
          <w:sz w:val="24"/>
          <w:szCs w:val="20"/>
          <w:lang w:val="en-US"/>
        </w:rPr>
      </w:pPr>
      <w:r w:rsidRPr="00C57277">
        <w:rPr>
          <w:rFonts w:ascii="Arial" w:eastAsia="Times New Roman" w:hAnsi="Arial" w:cs="Times New Roman"/>
          <w:b/>
          <w:sz w:val="24"/>
          <w:szCs w:val="20"/>
          <w:lang w:val="en-US"/>
        </w:rPr>
        <w:t xml:space="preserve">Others present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4"/>
        <w:gridCol w:w="5154"/>
      </w:tblGrid>
      <w:tr w:rsidR="00C57277" w:rsidRPr="00C57277" w:rsidTr="00B7725E">
        <w:tc>
          <w:tcPr>
            <w:tcW w:w="5154" w:type="dxa"/>
          </w:tcPr>
          <w:p w:rsidR="00C57277" w:rsidRPr="00C57277" w:rsidRDefault="00C57277" w:rsidP="00C57277">
            <w:pPr>
              <w:spacing w:after="0" w:line="240" w:lineRule="auto"/>
              <w:jc w:val="center"/>
              <w:rPr>
                <w:rFonts w:ascii="Arial" w:eastAsia="Times New Roman" w:hAnsi="Arial" w:cs="Times New Roman"/>
                <w:b/>
                <w:sz w:val="24"/>
                <w:szCs w:val="20"/>
                <w:lang w:val="en-US"/>
              </w:rPr>
            </w:pPr>
            <w:r w:rsidRPr="00C57277">
              <w:rPr>
                <w:rFonts w:ascii="Arial" w:eastAsia="Times New Roman" w:hAnsi="Arial" w:cs="Times New Roman"/>
                <w:b/>
                <w:sz w:val="24"/>
                <w:szCs w:val="20"/>
                <w:lang w:val="en-US"/>
              </w:rPr>
              <w:t>Name</w:t>
            </w:r>
          </w:p>
        </w:tc>
        <w:tc>
          <w:tcPr>
            <w:tcW w:w="5154" w:type="dxa"/>
          </w:tcPr>
          <w:p w:rsidR="00C57277" w:rsidRPr="00C57277" w:rsidRDefault="00C57277" w:rsidP="00C57277">
            <w:pPr>
              <w:spacing w:after="0" w:line="240" w:lineRule="auto"/>
              <w:jc w:val="center"/>
              <w:rPr>
                <w:rFonts w:ascii="Arial" w:eastAsia="Times New Roman" w:hAnsi="Arial" w:cs="Times New Roman"/>
                <w:b/>
                <w:sz w:val="24"/>
                <w:szCs w:val="20"/>
                <w:lang w:val="en-US"/>
              </w:rPr>
            </w:pPr>
            <w:r w:rsidRPr="00C57277">
              <w:rPr>
                <w:rFonts w:ascii="Arial" w:eastAsia="Times New Roman" w:hAnsi="Arial" w:cs="Times New Roman"/>
                <w:b/>
                <w:sz w:val="24"/>
                <w:szCs w:val="20"/>
                <w:lang w:val="en-US"/>
              </w:rPr>
              <w:t>Role</w:t>
            </w:r>
          </w:p>
        </w:tc>
      </w:tr>
      <w:tr w:rsidR="00C57277" w:rsidRPr="00C57277" w:rsidTr="00B7725E">
        <w:trPr>
          <w:trHeight w:val="70"/>
        </w:trPr>
        <w:tc>
          <w:tcPr>
            <w:tcW w:w="5154" w:type="dxa"/>
          </w:tcPr>
          <w:p w:rsidR="00C57277" w:rsidRPr="00C57277" w:rsidRDefault="00B7725E" w:rsidP="00C57277">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Joanne Douglas</w:t>
            </w:r>
          </w:p>
        </w:tc>
        <w:tc>
          <w:tcPr>
            <w:tcW w:w="5154" w:type="dxa"/>
          </w:tcPr>
          <w:p w:rsidR="00C57277" w:rsidRPr="00C57277" w:rsidRDefault="00C57277" w:rsidP="00C57277">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Clerk, One Education</w:t>
            </w:r>
          </w:p>
        </w:tc>
      </w:tr>
    </w:tbl>
    <w:p w:rsidR="00B7725E" w:rsidRDefault="00B7725E" w:rsidP="00C57277">
      <w:pPr>
        <w:tabs>
          <w:tab w:val="left" w:pos="3030"/>
        </w:tabs>
        <w:spacing w:after="0" w:line="240" w:lineRule="auto"/>
        <w:rPr>
          <w:rFonts w:ascii="Arial" w:eastAsia="Times New Roman" w:hAnsi="Arial" w:cs="Times New Roman"/>
          <w:b/>
          <w:sz w:val="24"/>
          <w:szCs w:val="20"/>
          <w:lang w:val="en-US"/>
        </w:rPr>
      </w:pPr>
    </w:p>
    <w:p w:rsidR="00C57277" w:rsidRPr="00C57277" w:rsidRDefault="00C57277" w:rsidP="00C57277">
      <w:pPr>
        <w:tabs>
          <w:tab w:val="left" w:pos="3030"/>
        </w:tabs>
        <w:spacing w:after="0" w:line="240" w:lineRule="auto"/>
        <w:rPr>
          <w:rFonts w:ascii="Arial" w:eastAsia="Times New Roman" w:hAnsi="Arial" w:cs="Times New Roman"/>
          <w:sz w:val="24"/>
          <w:szCs w:val="20"/>
          <w:lang w:val="en-US"/>
        </w:rPr>
      </w:pPr>
      <w:r w:rsidRPr="00C57277">
        <w:rPr>
          <w:rFonts w:ascii="Arial" w:eastAsia="Times New Roman" w:hAnsi="Arial" w:cs="Times New Roman"/>
          <w:b/>
          <w:sz w:val="24"/>
          <w:szCs w:val="20"/>
          <w:lang w:val="en-US"/>
        </w:rPr>
        <w:t>Agenda Items</w:t>
      </w:r>
    </w:p>
    <w:p w:rsidR="00C57277" w:rsidRPr="00C57277" w:rsidRDefault="00C57277" w:rsidP="00C57277">
      <w:pPr>
        <w:spacing w:after="0" w:line="240" w:lineRule="auto"/>
        <w:rPr>
          <w:rFonts w:ascii="Arial" w:eastAsia="Times New Roman" w:hAnsi="Arial" w:cs="Times New Roman"/>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6893"/>
        <w:gridCol w:w="1470"/>
        <w:gridCol w:w="1281"/>
      </w:tblGrid>
      <w:tr w:rsidR="00C57277" w:rsidRPr="00C57277" w:rsidTr="00B13493">
        <w:tc>
          <w:tcPr>
            <w:tcW w:w="675" w:type="dxa"/>
          </w:tcPr>
          <w:p w:rsidR="00C57277" w:rsidRPr="00C57277" w:rsidRDefault="00C57277" w:rsidP="00C57277">
            <w:pPr>
              <w:spacing w:after="0" w:line="240" w:lineRule="auto"/>
              <w:rPr>
                <w:rFonts w:ascii="Arial" w:eastAsia="Times New Roman" w:hAnsi="Arial" w:cs="Arial"/>
                <w:b/>
                <w:sz w:val="24"/>
                <w:szCs w:val="24"/>
                <w:lang w:eastAsia="en-GB"/>
              </w:rPr>
            </w:pPr>
            <w:r w:rsidRPr="00C57277">
              <w:rPr>
                <w:rFonts w:ascii="Arial" w:eastAsia="Times New Roman" w:hAnsi="Arial" w:cs="Arial"/>
                <w:b/>
                <w:sz w:val="24"/>
                <w:szCs w:val="24"/>
                <w:lang w:eastAsia="en-GB"/>
              </w:rPr>
              <w:t>1</w:t>
            </w:r>
          </w:p>
        </w:tc>
        <w:tc>
          <w:tcPr>
            <w:tcW w:w="9859" w:type="dxa"/>
            <w:gridSpan w:val="3"/>
          </w:tcPr>
          <w:p w:rsidR="00C57277" w:rsidRPr="00C57277" w:rsidRDefault="00C57277" w:rsidP="00C57277">
            <w:pPr>
              <w:spacing w:after="0" w:line="240" w:lineRule="auto"/>
              <w:rPr>
                <w:rFonts w:ascii="Arial" w:eastAsia="Times New Roman" w:hAnsi="Arial" w:cs="Times New Roman"/>
                <w:b/>
                <w:sz w:val="24"/>
                <w:szCs w:val="20"/>
                <w:lang w:eastAsia="en-GB"/>
              </w:rPr>
            </w:pPr>
            <w:r w:rsidRPr="00C57277">
              <w:rPr>
                <w:rFonts w:ascii="Arial" w:eastAsia="Times New Roman" w:hAnsi="Arial" w:cs="Times New Roman"/>
                <w:b/>
                <w:sz w:val="24"/>
                <w:szCs w:val="20"/>
                <w:lang w:eastAsia="en-GB"/>
              </w:rPr>
              <w:t>Welcome and apologies</w:t>
            </w:r>
          </w:p>
        </w:tc>
      </w:tr>
      <w:tr w:rsidR="00C57277" w:rsidRPr="00C57277" w:rsidTr="00B13493">
        <w:tc>
          <w:tcPr>
            <w:tcW w:w="10534" w:type="dxa"/>
            <w:gridSpan w:val="4"/>
          </w:tcPr>
          <w:p w:rsidR="00B7725E" w:rsidRDefault="00F63B0D" w:rsidP="00F63B0D">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All were welcomed to the meeting.  There were no apologies.</w:t>
            </w:r>
          </w:p>
          <w:p w:rsidR="00F63B0D" w:rsidRDefault="00F63B0D" w:rsidP="00F63B0D">
            <w:pPr>
              <w:spacing w:after="0" w:line="240" w:lineRule="auto"/>
              <w:rPr>
                <w:rFonts w:ascii="Arial" w:eastAsia="Times New Roman" w:hAnsi="Arial" w:cs="Times New Roman"/>
                <w:sz w:val="24"/>
                <w:szCs w:val="20"/>
                <w:lang w:val="en-US"/>
              </w:rPr>
            </w:pPr>
          </w:p>
          <w:p w:rsidR="00F63B0D" w:rsidRDefault="00F63B0D" w:rsidP="00F63B0D">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It was noted that Mike Tate has stepped down as Staff Governor.</w:t>
            </w:r>
          </w:p>
          <w:p w:rsidR="00F63B0D" w:rsidRPr="00C57277" w:rsidRDefault="00F63B0D" w:rsidP="00F63B0D">
            <w:pPr>
              <w:spacing w:after="0" w:line="240" w:lineRule="auto"/>
              <w:rPr>
                <w:rFonts w:ascii="Arial" w:eastAsia="Times New Roman" w:hAnsi="Arial" w:cs="Times New Roman"/>
                <w:sz w:val="24"/>
                <w:szCs w:val="20"/>
                <w:lang w:val="en-US"/>
              </w:rPr>
            </w:pPr>
          </w:p>
        </w:tc>
      </w:tr>
      <w:tr w:rsidR="00C57277" w:rsidRPr="00C57277" w:rsidTr="00B13493">
        <w:tc>
          <w:tcPr>
            <w:tcW w:w="675" w:type="dxa"/>
          </w:tcPr>
          <w:p w:rsidR="00C57277" w:rsidRPr="00C57277" w:rsidRDefault="00C57277" w:rsidP="00C57277">
            <w:pPr>
              <w:keepNext/>
              <w:spacing w:after="120" w:line="240" w:lineRule="auto"/>
              <w:outlineLvl w:val="0"/>
              <w:rPr>
                <w:rFonts w:ascii="Arial" w:eastAsia="Times New Roman" w:hAnsi="Arial" w:cs="Arial"/>
                <w:b/>
                <w:bCs/>
                <w:color w:val="000000"/>
                <w:lang w:val="en-US"/>
              </w:rPr>
            </w:pPr>
          </w:p>
        </w:tc>
        <w:tc>
          <w:tcPr>
            <w:tcW w:w="7088" w:type="dxa"/>
          </w:tcPr>
          <w:p w:rsidR="00C57277" w:rsidRPr="00C57277" w:rsidRDefault="00C57277" w:rsidP="00C57277">
            <w:pPr>
              <w:keepNext/>
              <w:spacing w:after="120" w:line="240" w:lineRule="auto"/>
              <w:outlineLvl w:val="0"/>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Actions or decisions</w:t>
            </w:r>
          </w:p>
        </w:tc>
        <w:tc>
          <w:tcPr>
            <w:tcW w:w="1490" w:type="dxa"/>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Owner</w:t>
            </w:r>
          </w:p>
        </w:tc>
        <w:tc>
          <w:tcPr>
            <w:tcW w:w="1281" w:type="dxa"/>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Timescale</w:t>
            </w:r>
          </w:p>
        </w:tc>
      </w:tr>
      <w:tr w:rsidR="00C57277" w:rsidRPr="00C57277" w:rsidTr="00B13493">
        <w:tc>
          <w:tcPr>
            <w:tcW w:w="675" w:type="dxa"/>
          </w:tcPr>
          <w:p w:rsidR="00C57277" w:rsidRPr="00C57277" w:rsidRDefault="00C57277" w:rsidP="00C57277">
            <w:pPr>
              <w:spacing w:after="0" w:line="240" w:lineRule="auto"/>
              <w:rPr>
                <w:rFonts w:ascii="Arial" w:eastAsia="Times New Roman" w:hAnsi="Arial" w:cs="Arial"/>
                <w:lang w:eastAsia="en-GB"/>
              </w:rPr>
            </w:pPr>
          </w:p>
        </w:tc>
        <w:tc>
          <w:tcPr>
            <w:tcW w:w="7088" w:type="dxa"/>
          </w:tcPr>
          <w:p w:rsidR="00C57277" w:rsidRPr="00C57277" w:rsidRDefault="00C57277" w:rsidP="00C57277">
            <w:pPr>
              <w:spacing w:after="0" w:line="240" w:lineRule="auto"/>
              <w:rPr>
                <w:rFonts w:ascii="Arial" w:eastAsia="Times New Roman" w:hAnsi="Arial" w:cs="Times New Roman"/>
                <w:sz w:val="24"/>
                <w:szCs w:val="20"/>
                <w:lang w:eastAsia="en-GB"/>
              </w:rPr>
            </w:pPr>
          </w:p>
        </w:tc>
        <w:tc>
          <w:tcPr>
            <w:tcW w:w="1490" w:type="dxa"/>
          </w:tcPr>
          <w:p w:rsidR="00C57277" w:rsidRPr="00C57277" w:rsidRDefault="00C57277" w:rsidP="00C57277">
            <w:pPr>
              <w:spacing w:after="0" w:line="240" w:lineRule="auto"/>
              <w:rPr>
                <w:rFonts w:ascii="Arial" w:eastAsia="Times New Roman" w:hAnsi="Arial" w:cs="Times New Roman"/>
                <w:sz w:val="24"/>
                <w:szCs w:val="20"/>
                <w:lang w:eastAsia="en-GB"/>
              </w:rPr>
            </w:pPr>
          </w:p>
        </w:tc>
        <w:tc>
          <w:tcPr>
            <w:tcW w:w="1281" w:type="dxa"/>
          </w:tcPr>
          <w:p w:rsidR="00C57277" w:rsidRPr="00C57277" w:rsidRDefault="00C57277" w:rsidP="00C57277">
            <w:pPr>
              <w:spacing w:after="0" w:line="240" w:lineRule="auto"/>
              <w:rPr>
                <w:rFonts w:ascii="Arial" w:eastAsia="Times New Roman" w:hAnsi="Arial" w:cs="Times New Roman"/>
                <w:sz w:val="24"/>
                <w:szCs w:val="20"/>
                <w:lang w:eastAsia="en-GB"/>
              </w:rPr>
            </w:pPr>
          </w:p>
        </w:tc>
      </w:tr>
    </w:tbl>
    <w:p w:rsidR="00C57277" w:rsidRPr="00C57277" w:rsidRDefault="00C57277" w:rsidP="00C57277">
      <w:pPr>
        <w:spacing w:after="0" w:line="240" w:lineRule="auto"/>
        <w:rPr>
          <w:rFonts w:ascii="Arial" w:eastAsia="Times New Roman" w:hAnsi="Arial" w:cs="Arial"/>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6802"/>
        <w:gridCol w:w="1470"/>
        <w:gridCol w:w="1377"/>
      </w:tblGrid>
      <w:tr w:rsidR="00C57277" w:rsidRPr="00C57277" w:rsidTr="00B13493">
        <w:tc>
          <w:tcPr>
            <w:tcW w:w="670" w:type="dxa"/>
          </w:tcPr>
          <w:p w:rsidR="00C57277" w:rsidRPr="00C57277" w:rsidRDefault="00C57277" w:rsidP="00C57277">
            <w:pPr>
              <w:spacing w:after="0" w:line="240" w:lineRule="auto"/>
              <w:rPr>
                <w:rFonts w:ascii="Arial" w:eastAsia="Times New Roman" w:hAnsi="Arial" w:cs="Arial"/>
                <w:b/>
                <w:sz w:val="24"/>
                <w:szCs w:val="24"/>
                <w:lang w:eastAsia="en-GB"/>
              </w:rPr>
            </w:pPr>
            <w:r w:rsidRPr="00C57277">
              <w:rPr>
                <w:rFonts w:ascii="Arial" w:eastAsia="Times New Roman" w:hAnsi="Arial" w:cs="Arial"/>
                <w:b/>
                <w:sz w:val="24"/>
                <w:szCs w:val="24"/>
                <w:lang w:eastAsia="en-GB"/>
              </w:rPr>
              <w:t>2</w:t>
            </w:r>
          </w:p>
        </w:tc>
        <w:tc>
          <w:tcPr>
            <w:tcW w:w="9864" w:type="dxa"/>
            <w:gridSpan w:val="3"/>
          </w:tcPr>
          <w:p w:rsidR="00C57277" w:rsidRPr="00C57277" w:rsidRDefault="00C57277" w:rsidP="00C57277">
            <w:pPr>
              <w:spacing w:after="0" w:line="240" w:lineRule="auto"/>
              <w:rPr>
                <w:rFonts w:ascii="Arial" w:eastAsia="Times New Roman" w:hAnsi="Arial" w:cs="Arial"/>
                <w:b/>
                <w:sz w:val="24"/>
                <w:szCs w:val="24"/>
                <w:lang w:eastAsia="en-GB"/>
              </w:rPr>
            </w:pPr>
            <w:r w:rsidRPr="00C57277">
              <w:rPr>
                <w:rFonts w:ascii="Arial" w:eastAsia="Times New Roman" w:hAnsi="Arial" w:cs="Arial"/>
                <w:b/>
                <w:sz w:val="24"/>
                <w:szCs w:val="24"/>
                <w:lang w:eastAsia="en-GB"/>
              </w:rPr>
              <w:t>Declaration of Pecuniary Interests</w:t>
            </w:r>
          </w:p>
        </w:tc>
      </w:tr>
      <w:tr w:rsidR="00C57277" w:rsidRPr="00C57277" w:rsidTr="00B13493">
        <w:tc>
          <w:tcPr>
            <w:tcW w:w="10534" w:type="dxa"/>
            <w:gridSpan w:val="4"/>
          </w:tcPr>
          <w:p w:rsidR="00C57277" w:rsidRPr="00C57277" w:rsidRDefault="00C57277" w:rsidP="00C57277">
            <w:pPr>
              <w:spacing w:after="0" w:line="240" w:lineRule="auto"/>
              <w:rPr>
                <w:rFonts w:ascii="Arial" w:eastAsia="Times New Roman" w:hAnsi="Arial" w:cs="Times New Roman"/>
                <w:sz w:val="24"/>
                <w:szCs w:val="24"/>
                <w:lang w:val="en-US"/>
              </w:rPr>
            </w:pPr>
            <w:r w:rsidRPr="00C57277">
              <w:rPr>
                <w:rFonts w:ascii="Arial" w:eastAsia="Times New Roman" w:hAnsi="Arial" w:cs="Times New Roman"/>
                <w:sz w:val="24"/>
                <w:szCs w:val="24"/>
                <w:lang w:val="en-US"/>
              </w:rPr>
              <w:t>There were no declarations of interests pertaining to any items on the agenda.</w:t>
            </w:r>
          </w:p>
          <w:p w:rsidR="00C57277" w:rsidRPr="00C57277" w:rsidRDefault="00C57277" w:rsidP="00C57277">
            <w:pPr>
              <w:spacing w:after="0" w:line="240" w:lineRule="auto"/>
              <w:rPr>
                <w:rFonts w:ascii="Arial" w:eastAsia="Times New Roman" w:hAnsi="Arial" w:cs="Times New Roman"/>
                <w:sz w:val="24"/>
                <w:szCs w:val="24"/>
                <w:lang w:val="en-US"/>
              </w:rPr>
            </w:pPr>
          </w:p>
        </w:tc>
      </w:tr>
      <w:tr w:rsidR="00C57277" w:rsidRPr="00C57277" w:rsidTr="00B13493">
        <w:tc>
          <w:tcPr>
            <w:tcW w:w="670" w:type="dxa"/>
          </w:tcPr>
          <w:p w:rsidR="00C57277" w:rsidRPr="00C57277" w:rsidRDefault="00C57277" w:rsidP="00C57277">
            <w:pPr>
              <w:keepNext/>
              <w:spacing w:after="120" w:line="240" w:lineRule="auto"/>
              <w:outlineLvl w:val="0"/>
              <w:rPr>
                <w:rFonts w:ascii="Arial" w:eastAsia="Times New Roman" w:hAnsi="Arial" w:cs="Arial"/>
                <w:b/>
                <w:bCs/>
                <w:color w:val="000000"/>
                <w:lang w:val="en-US"/>
              </w:rPr>
            </w:pPr>
          </w:p>
        </w:tc>
        <w:tc>
          <w:tcPr>
            <w:tcW w:w="6999" w:type="dxa"/>
          </w:tcPr>
          <w:p w:rsidR="00C57277" w:rsidRPr="00C57277" w:rsidRDefault="00C57277" w:rsidP="00C57277">
            <w:pPr>
              <w:keepNext/>
              <w:spacing w:after="120" w:line="240" w:lineRule="auto"/>
              <w:outlineLvl w:val="0"/>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Actions or decisions</w:t>
            </w:r>
          </w:p>
        </w:tc>
        <w:tc>
          <w:tcPr>
            <w:tcW w:w="1488" w:type="dxa"/>
          </w:tcPr>
          <w:p w:rsidR="00C57277" w:rsidRPr="00C57277" w:rsidRDefault="00C57277" w:rsidP="00C57277">
            <w:pPr>
              <w:spacing w:after="0" w:line="240" w:lineRule="auto"/>
              <w:rPr>
                <w:rFonts w:ascii="Arial" w:eastAsia="Times New Roman" w:hAnsi="Arial" w:cs="Arial"/>
                <w:b/>
                <w:sz w:val="24"/>
                <w:szCs w:val="24"/>
                <w:lang w:eastAsia="en-GB"/>
              </w:rPr>
            </w:pPr>
            <w:r w:rsidRPr="00C57277">
              <w:rPr>
                <w:rFonts w:ascii="Arial" w:eastAsia="Times New Roman" w:hAnsi="Arial" w:cs="Arial"/>
                <w:b/>
                <w:sz w:val="24"/>
                <w:szCs w:val="24"/>
                <w:lang w:eastAsia="en-GB"/>
              </w:rPr>
              <w:t>Owner</w:t>
            </w:r>
          </w:p>
        </w:tc>
        <w:tc>
          <w:tcPr>
            <w:tcW w:w="1377" w:type="dxa"/>
          </w:tcPr>
          <w:p w:rsidR="00C57277" w:rsidRPr="00C57277" w:rsidRDefault="00C57277" w:rsidP="00C57277">
            <w:pPr>
              <w:spacing w:after="0" w:line="240" w:lineRule="auto"/>
              <w:rPr>
                <w:rFonts w:ascii="Arial" w:eastAsia="Times New Roman" w:hAnsi="Arial" w:cs="Arial"/>
                <w:b/>
                <w:sz w:val="24"/>
                <w:szCs w:val="24"/>
                <w:lang w:eastAsia="en-GB"/>
              </w:rPr>
            </w:pPr>
            <w:r w:rsidRPr="00C57277">
              <w:rPr>
                <w:rFonts w:ascii="Arial" w:eastAsia="Times New Roman" w:hAnsi="Arial" w:cs="Arial"/>
                <w:b/>
                <w:sz w:val="24"/>
                <w:szCs w:val="24"/>
                <w:lang w:eastAsia="en-GB"/>
              </w:rPr>
              <w:t>Timescale</w:t>
            </w:r>
          </w:p>
        </w:tc>
      </w:tr>
      <w:tr w:rsidR="00C57277" w:rsidRPr="00C57277" w:rsidTr="00B13493">
        <w:tc>
          <w:tcPr>
            <w:tcW w:w="670" w:type="dxa"/>
          </w:tcPr>
          <w:p w:rsidR="00C57277" w:rsidRPr="00C57277" w:rsidRDefault="00C57277" w:rsidP="00C57277">
            <w:pPr>
              <w:spacing w:after="0" w:line="240" w:lineRule="auto"/>
              <w:rPr>
                <w:rFonts w:ascii="Arial" w:eastAsia="Times New Roman" w:hAnsi="Arial" w:cs="Arial"/>
                <w:lang w:eastAsia="en-GB"/>
              </w:rPr>
            </w:pPr>
          </w:p>
        </w:tc>
        <w:tc>
          <w:tcPr>
            <w:tcW w:w="6999" w:type="dxa"/>
          </w:tcPr>
          <w:p w:rsidR="00C57277" w:rsidRPr="00C57277" w:rsidRDefault="00C57277" w:rsidP="00C57277">
            <w:pPr>
              <w:spacing w:after="0" w:line="240" w:lineRule="auto"/>
              <w:rPr>
                <w:rFonts w:ascii="Arial" w:eastAsia="Times New Roman" w:hAnsi="Arial" w:cs="Times New Roman"/>
                <w:sz w:val="24"/>
                <w:szCs w:val="24"/>
                <w:lang w:eastAsia="en-GB"/>
              </w:rPr>
            </w:pPr>
          </w:p>
        </w:tc>
        <w:tc>
          <w:tcPr>
            <w:tcW w:w="1488" w:type="dxa"/>
          </w:tcPr>
          <w:p w:rsidR="00C57277" w:rsidRPr="00C57277" w:rsidRDefault="00C57277" w:rsidP="00C57277">
            <w:pPr>
              <w:spacing w:after="0" w:line="240" w:lineRule="auto"/>
              <w:rPr>
                <w:rFonts w:ascii="Arial" w:eastAsia="Times New Roman" w:hAnsi="Arial" w:cs="Times New Roman"/>
                <w:sz w:val="24"/>
                <w:szCs w:val="20"/>
                <w:lang w:eastAsia="en-GB"/>
              </w:rPr>
            </w:pPr>
          </w:p>
        </w:tc>
        <w:tc>
          <w:tcPr>
            <w:tcW w:w="1377" w:type="dxa"/>
          </w:tcPr>
          <w:p w:rsidR="00C57277" w:rsidRPr="00C57277" w:rsidRDefault="00C57277" w:rsidP="00C57277">
            <w:pPr>
              <w:spacing w:after="0" w:line="240" w:lineRule="auto"/>
              <w:rPr>
                <w:rFonts w:ascii="Arial" w:eastAsia="Times New Roman" w:hAnsi="Arial" w:cs="Times New Roman"/>
                <w:sz w:val="24"/>
                <w:szCs w:val="20"/>
                <w:lang w:eastAsia="en-GB"/>
              </w:rPr>
            </w:pPr>
          </w:p>
        </w:tc>
      </w:tr>
    </w:tbl>
    <w:p w:rsidR="00930901" w:rsidRDefault="00930901" w:rsidP="00C57277">
      <w:pPr>
        <w:spacing w:after="0" w:line="240" w:lineRule="auto"/>
        <w:rPr>
          <w:rFonts w:ascii="Arial" w:eastAsia="Times New Roman" w:hAnsi="Arial" w:cs="Times New Roman"/>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6802"/>
        <w:gridCol w:w="1470"/>
        <w:gridCol w:w="1377"/>
      </w:tblGrid>
      <w:tr w:rsidR="00F63B0D" w:rsidRPr="00C57277" w:rsidTr="00F63B0D">
        <w:tc>
          <w:tcPr>
            <w:tcW w:w="670" w:type="dxa"/>
          </w:tcPr>
          <w:p w:rsidR="00F63B0D" w:rsidRPr="00C57277" w:rsidRDefault="00F63B0D" w:rsidP="00F63B0D">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3</w:t>
            </w:r>
          </w:p>
        </w:tc>
        <w:tc>
          <w:tcPr>
            <w:tcW w:w="9864" w:type="dxa"/>
            <w:gridSpan w:val="3"/>
          </w:tcPr>
          <w:p w:rsidR="00F63B0D" w:rsidRPr="00C57277" w:rsidRDefault="00F63B0D" w:rsidP="00F63B0D">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Committee Chair Election</w:t>
            </w:r>
          </w:p>
        </w:tc>
      </w:tr>
      <w:tr w:rsidR="00F63B0D" w:rsidRPr="00C57277" w:rsidTr="00F63B0D">
        <w:tc>
          <w:tcPr>
            <w:tcW w:w="10534" w:type="dxa"/>
            <w:gridSpan w:val="4"/>
          </w:tcPr>
          <w:p w:rsidR="00F63B0D" w:rsidRPr="00C57277" w:rsidRDefault="00F63B0D" w:rsidP="00F63B0D">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It was agreed that the Committee Chair will be elected at the end of the meeting under any other business.  The prev</w:t>
            </w:r>
            <w:r w:rsidR="00D243EE">
              <w:rPr>
                <w:rFonts w:ascii="Arial" w:eastAsia="Times New Roman" w:hAnsi="Arial" w:cs="Times New Roman"/>
                <w:sz w:val="24"/>
                <w:szCs w:val="24"/>
                <w:lang w:val="en-US"/>
              </w:rPr>
              <w:t>ious Chair, Sarah Hamilton, agreed to</w:t>
            </w:r>
            <w:r>
              <w:rPr>
                <w:rFonts w:ascii="Arial" w:eastAsia="Times New Roman" w:hAnsi="Arial" w:cs="Times New Roman"/>
                <w:sz w:val="24"/>
                <w:szCs w:val="24"/>
                <w:lang w:val="en-US"/>
              </w:rPr>
              <w:t xml:space="preserve"> chair this meeting.</w:t>
            </w:r>
          </w:p>
          <w:p w:rsidR="00F63B0D" w:rsidRPr="00C57277" w:rsidRDefault="00F63B0D" w:rsidP="00F63B0D">
            <w:pPr>
              <w:spacing w:after="0" w:line="240" w:lineRule="auto"/>
              <w:rPr>
                <w:rFonts w:ascii="Arial" w:eastAsia="Times New Roman" w:hAnsi="Arial" w:cs="Times New Roman"/>
                <w:sz w:val="24"/>
                <w:szCs w:val="24"/>
                <w:lang w:val="en-US"/>
              </w:rPr>
            </w:pPr>
          </w:p>
        </w:tc>
      </w:tr>
      <w:tr w:rsidR="00F63B0D" w:rsidRPr="00C57277" w:rsidTr="00F63B0D">
        <w:tc>
          <w:tcPr>
            <w:tcW w:w="670" w:type="dxa"/>
          </w:tcPr>
          <w:p w:rsidR="00F63B0D" w:rsidRPr="00C57277" w:rsidRDefault="00F63B0D" w:rsidP="00F63B0D">
            <w:pPr>
              <w:keepNext/>
              <w:spacing w:after="120" w:line="240" w:lineRule="auto"/>
              <w:outlineLvl w:val="0"/>
              <w:rPr>
                <w:rFonts w:ascii="Arial" w:eastAsia="Times New Roman" w:hAnsi="Arial" w:cs="Arial"/>
                <w:b/>
                <w:bCs/>
                <w:color w:val="000000"/>
                <w:lang w:val="en-US"/>
              </w:rPr>
            </w:pPr>
          </w:p>
        </w:tc>
        <w:tc>
          <w:tcPr>
            <w:tcW w:w="6999" w:type="dxa"/>
          </w:tcPr>
          <w:p w:rsidR="00F63B0D" w:rsidRPr="00C57277" w:rsidRDefault="00F63B0D" w:rsidP="00F63B0D">
            <w:pPr>
              <w:keepNext/>
              <w:spacing w:after="120" w:line="240" w:lineRule="auto"/>
              <w:outlineLvl w:val="0"/>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Actions or decisions</w:t>
            </w:r>
          </w:p>
        </w:tc>
        <w:tc>
          <w:tcPr>
            <w:tcW w:w="1488" w:type="dxa"/>
          </w:tcPr>
          <w:p w:rsidR="00F63B0D" w:rsidRPr="00C57277" w:rsidRDefault="00F63B0D" w:rsidP="00F63B0D">
            <w:pPr>
              <w:spacing w:after="0" w:line="240" w:lineRule="auto"/>
              <w:rPr>
                <w:rFonts w:ascii="Arial" w:eastAsia="Times New Roman" w:hAnsi="Arial" w:cs="Arial"/>
                <w:b/>
                <w:sz w:val="24"/>
                <w:szCs w:val="24"/>
                <w:lang w:eastAsia="en-GB"/>
              </w:rPr>
            </w:pPr>
            <w:r w:rsidRPr="00C57277">
              <w:rPr>
                <w:rFonts w:ascii="Arial" w:eastAsia="Times New Roman" w:hAnsi="Arial" w:cs="Arial"/>
                <w:b/>
                <w:sz w:val="24"/>
                <w:szCs w:val="24"/>
                <w:lang w:eastAsia="en-GB"/>
              </w:rPr>
              <w:t>Owner</w:t>
            </w:r>
          </w:p>
        </w:tc>
        <w:tc>
          <w:tcPr>
            <w:tcW w:w="1377" w:type="dxa"/>
          </w:tcPr>
          <w:p w:rsidR="00F63B0D" w:rsidRPr="00C57277" w:rsidRDefault="00F63B0D" w:rsidP="00F63B0D">
            <w:pPr>
              <w:spacing w:after="0" w:line="240" w:lineRule="auto"/>
              <w:rPr>
                <w:rFonts w:ascii="Arial" w:eastAsia="Times New Roman" w:hAnsi="Arial" w:cs="Arial"/>
                <w:b/>
                <w:sz w:val="24"/>
                <w:szCs w:val="24"/>
                <w:lang w:eastAsia="en-GB"/>
              </w:rPr>
            </w:pPr>
            <w:r w:rsidRPr="00C57277">
              <w:rPr>
                <w:rFonts w:ascii="Arial" w:eastAsia="Times New Roman" w:hAnsi="Arial" w:cs="Arial"/>
                <w:b/>
                <w:sz w:val="24"/>
                <w:szCs w:val="24"/>
                <w:lang w:eastAsia="en-GB"/>
              </w:rPr>
              <w:t>Timescale</w:t>
            </w:r>
          </w:p>
        </w:tc>
      </w:tr>
      <w:tr w:rsidR="00F63B0D" w:rsidRPr="00C57277" w:rsidTr="00F63B0D">
        <w:tc>
          <w:tcPr>
            <w:tcW w:w="670" w:type="dxa"/>
          </w:tcPr>
          <w:p w:rsidR="00F63B0D" w:rsidRPr="00C57277" w:rsidRDefault="00F63B0D" w:rsidP="00F63B0D">
            <w:pPr>
              <w:spacing w:after="0" w:line="240" w:lineRule="auto"/>
              <w:rPr>
                <w:rFonts w:ascii="Arial" w:eastAsia="Times New Roman" w:hAnsi="Arial" w:cs="Arial"/>
                <w:lang w:eastAsia="en-GB"/>
              </w:rPr>
            </w:pPr>
          </w:p>
        </w:tc>
        <w:tc>
          <w:tcPr>
            <w:tcW w:w="6999" w:type="dxa"/>
          </w:tcPr>
          <w:p w:rsidR="00F63B0D" w:rsidRPr="00C57277" w:rsidRDefault="00F63B0D" w:rsidP="00F63B0D">
            <w:pPr>
              <w:spacing w:after="0" w:line="240" w:lineRule="auto"/>
              <w:rPr>
                <w:rFonts w:ascii="Arial" w:eastAsia="Times New Roman" w:hAnsi="Arial" w:cs="Times New Roman"/>
                <w:sz w:val="24"/>
                <w:szCs w:val="24"/>
                <w:lang w:eastAsia="en-GB"/>
              </w:rPr>
            </w:pPr>
          </w:p>
        </w:tc>
        <w:tc>
          <w:tcPr>
            <w:tcW w:w="1488" w:type="dxa"/>
          </w:tcPr>
          <w:p w:rsidR="00F63B0D" w:rsidRPr="00C57277" w:rsidRDefault="00F63B0D" w:rsidP="00F63B0D">
            <w:pPr>
              <w:spacing w:after="0" w:line="240" w:lineRule="auto"/>
              <w:rPr>
                <w:rFonts w:ascii="Arial" w:eastAsia="Times New Roman" w:hAnsi="Arial" w:cs="Times New Roman"/>
                <w:sz w:val="24"/>
                <w:szCs w:val="20"/>
                <w:lang w:eastAsia="en-GB"/>
              </w:rPr>
            </w:pPr>
          </w:p>
        </w:tc>
        <w:tc>
          <w:tcPr>
            <w:tcW w:w="1377" w:type="dxa"/>
          </w:tcPr>
          <w:p w:rsidR="00F63B0D" w:rsidRPr="00C57277" w:rsidRDefault="00F63B0D" w:rsidP="00F63B0D">
            <w:pPr>
              <w:spacing w:after="0" w:line="240" w:lineRule="auto"/>
              <w:rPr>
                <w:rFonts w:ascii="Arial" w:eastAsia="Times New Roman" w:hAnsi="Arial" w:cs="Times New Roman"/>
                <w:sz w:val="24"/>
                <w:szCs w:val="20"/>
                <w:lang w:eastAsia="en-GB"/>
              </w:rPr>
            </w:pPr>
          </w:p>
        </w:tc>
      </w:tr>
    </w:tbl>
    <w:p w:rsidR="00930901" w:rsidRPr="00C57277" w:rsidRDefault="00930901" w:rsidP="00C57277">
      <w:pPr>
        <w:spacing w:after="0" w:line="240" w:lineRule="auto"/>
        <w:rPr>
          <w:rFonts w:ascii="Arial" w:eastAsia="Times New Roman" w:hAnsi="Arial" w:cs="Times New Roman"/>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3"/>
        <w:gridCol w:w="6896"/>
        <w:gridCol w:w="1398"/>
        <w:gridCol w:w="1351"/>
      </w:tblGrid>
      <w:tr w:rsidR="00C57277" w:rsidRPr="00C57277" w:rsidTr="00B7725E">
        <w:tc>
          <w:tcPr>
            <w:tcW w:w="663" w:type="dxa"/>
          </w:tcPr>
          <w:p w:rsidR="00C57277" w:rsidRPr="00C57277" w:rsidRDefault="00F63B0D" w:rsidP="00C57277">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4</w:t>
            </w:r>
          </w:p>
        </w:tc>
        <w:tc>
          <w:tcPr>
            <w:tcW w:w="9645" w:type="dxa"/>
            <w:gridSpan w:val="3"/>
          </w:tcPr>
          <w:p w:rsidR="00C57277" w:rsidRPr="00C57277" w:rsidRDefault="00C57277" w:rsidP="00C57277">
            <w:pPr>
              <w:spacing w:after="0" w:line="240" w:lineRule="auto"/>
              <w:rPr>
                <w:rFonts w:ascii="Arial" w:eastAsia="Times New Roman" w:hAnsi="Arial" w:cs="Times New Roman"/>
                <w:b/>
                <w:sz w:val="24"/>
                <w:szCs w:val="20"/>
                <w:lang w:eastAsia="en-GB"/>
              </w:rPr>
            </w:pPr>
            <w:r w:rsidRPr="00C57277">
              <w:rPr>
                <w:rFonts w:ascii="Arial" w:eastAsia="Times New Roman" w:hAnsi="Arial" w:cs="Times New Roman"/>
                <w:b/>
                <w:sz w:val="24"/>
                <w:szCs w:val="24"/>
                <w:lang w:eastAsia="en-GB"/>
              </w:rPr>
              <w:t>Minut</w:t>
            </w:r>
            <w:r w:rsidR="00F63B0D">
              <w:rPr>
                <w:rFonts w:ascii="Arial" w:eastAsia="Times New Roman" w:hAnsi="Arial" w:cs="Times New Roman"/>
                <w:b/>
                <w:sz w:val="24"/>
                <w:szCs w:val="24"/>
                <w:lang w:eastAsia="en-GB"/>
              </w:rPr>
              <w:t>es of the last meeting (26.5</w:t>
            </w:r>
            <w:r w:rsidR="00A442F7">
              <w:rPr>
                <w:rFonts w:ascii="Arial" w:eastAsia="Times New Roman" w:hAnsi="Arial" w:cs="Times New Roman"/>
                <w:b/>
                <w:sz w:val="24"/>
                <w:szCs w:val="24"/>
                <w:lang w:eastAsia="en-GB"/>
              </w:rPr>
              <w:t>.21</w:t>
            </w:r>
            <w:r w:rsidRPr="00C57277">
              <w:rPr>
                <w:rFonts w:ascii="Arial" w:eastAsia="Times New Roman" w:hAnsi="Arial" w:cs="Times New Roman"/>
                <w:b/>
                <w:sz w:val="24"/>
                <w:szCs w:val="24"/>
                <w:lang w:eastAsia="en-GB"/>
              </w:rPr>
              <w:t>) and matters arising</w:t>
            </w:r>
          </w:p>
        </w:tc>
      </w:tr>
      <w:tr w:rsidR="00C57277" w:rsidRPr="00C57277" w:rsidTr="00B7725E">
        <w:tc>
          <w:tcPr>
            <w:tcW w:w="10308" w:type="dxa"/>
            <w:gridSpan w:val="4"/>
          </w:tcPr>
          <w:p w:rsidR="00C57277" w:rsidRDefault="00C57277" w:rsidP="00C57277">
            <w:pPr>
              <w:spacing w:after="0" w:line="240" w:lineRule="auto"/>
              <w:rPr>
                <w:rFonts w:ascii="Arial" w:eastAsia="Times New Roman" w:hAnsi="Arial" w:cs="Times New Roman"/>
                <w:sz w:val="24"/>
                <w:szCs w:val="20"/>
                <w:lang w:val="en-US"/>
              </w:rPr>
            </w:pPr>
            <w:r w:rsidRPr="00C57277">
              <w:rPr>
                <w:rFonts w:ascii="Arial" w:eastAsia="Times New Roman" w:hAnsi="Arial" w:cs="Times New Roman"/>
                <w:sz w:val="24"/>
                <w:szCs w:val="20"/>
                <w:lang w:val="en-US"/>
              </w:rPr>
              <w:t>The minutes of the last meeting were approved as an accurate record</w:t>
            </w:r>
            <w:r w:rsidR="00F63B0D">
              <w:rPr>
                <w:rFonts w:ascii="Arial" w:eastAsia="Times New Roman" w:hAnsi="Arial" w:cs="Times New Roman"/>
                <w:sz w:val="24"/>
                <w:szCs w:val="20"/>
                <w:lang w:val="en-US"/>
              </w:rPr>
              <w:t>, subject to the following amendment.  A</w:t>
            </w:r>
            <w:r w:rsidRPr="00C57277">
              <w:rPr>
                <w:rFonts w:ascii="Arial" w:eastAsia="Times New Roman" w:hAnsi="Arial" w:cs="Times New Roman"/>
                <w:sz w:val="24"/>
                <w:szCs w:val="20"/>
                <w:lang w:val="en-US"/>
              </w:rPr>
              <w:t xml:space="preserve"> copy will be signed for retention on file at the earliest opportunity.</w:t>
            </w:r>
          </w:p>
          <w:p w:rsidR="00A34030" w:rsidRDefault="00A34030" w:rsidP="00C57277">
            <w:pPr>
              <w:spacing w:after="0" w:line="240" w:lineRule="auto"/>
              <w:rPr>
                <w:rFonts w:ascii="Arial" w:eastAsia="Times New Roman" w:hAnsi="Arial" w:cs="Times New Roman"/>
                <w:sz w:val="24"/>
                <w:szCs w:val="20"/>
                <w:lang w:val="en-US"/>
              </w:rPr>
            </w:pPr>
          </w:p>
          <w:p w:rsidR="00D23085" w:rsidRDefault="00D23085" w:rsidP="00C57277">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u w:val="single"/>
                <w:lang w:val="en-US"/>
              </w:rPr>
              <w:t>Matters of accuracy</w:t>
            </w:r>
          </w:p>
          <w:p w:rsidR="00D23085" w:rsidRPr="00D23085" w:rsidRDefault="00D23085" w:rsidP="00C57277">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The minutes will be amended to show that Kirsty Baird, Catherine Alnuamaani and Lorna Cook are Co-opted Governors.</w:t>
            </w:r>
          </w:p>
          <w:p w:rsidR="00D23085" w:rsidRDefault="00D23085" w:rsidP="00C57277">
            <w:pPr>
              <w:spacing w:after="0" w:line="240" w:lineRule="auto"/>
              <w:rPr>
                <w:rFonts w:ascii="Arial" w:eastAsia="Times New Roman" w:hAnsi="Arial" w:cs="Times New Roman"/>
                <w:sz w:val="24"/>
                <w:szCs w:val="20"/>
                <w:lang w:val="en-US"/>
              </w:rPr>
            </w:pPr>
          </w:p>
          <w:p w:rsidR="00B13493" w:rsidRDefault="00BB2A9C" w:rsidP="00BB2A9C">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u w:val="single"/>
                <w:lang w:val="en-US"/>
              </w:rPr>
              <w:t>Matters arising</w:t>
            </w:r>
          </w:p>
          <w:p w:rsidR="00930901" w:rsidRDefault="00D23085" w:rsidP="00D23085">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Page 8 (Item 9) – It was confirmed that the Chair of Governors has written to the Assista</w:t>
            </w:r>
            <w:r w:rsidR="00D243EE">
              <w:rPr>
                <w:rFonts w:ascii="Arial" w:eastAsia="Times New Roman" w:hAnsi="Arial" w:cs="Times New Roman"/>
                <w:sz w:val="24"/>
                <w:szCs w:val="20"/>
                <w:lang w:val="en-US"/>
              </w:rPr>
              <w:t>nt Headteacher who stepped down</w:t>
            </w:r>
            <w:r>
              <w:rPr>
                <w:rFonts w:ascii="Arial" w:eastAsia="Times New Roman" w:hAnsi="Arial" w:cs="Times New Roman"/>
                <w:sz w:val="24"/>
                <w:szCs w:val="20"/>
                <w:lang w:val="en-US"/>
              </w:rPr>
              <w:t xml:space="preserve"> to thank them on behalf of the Governors.</w:t>
            </w:r>
          </w:p>
          <w:p w:rsidR="00D23085" w:rsidRPr="00BB2A9C" w:rsidRDefault="00D23085" w:rsidP="00D23085">
            <w:pPr>
              <w:spacing w:after="0" w:line="240" w:lineRule="auto"/>
              <w:rPr>
                <w:rFonts w:ascii="Arial" w:eastAsia="Times New Roman" w:hAnsi="Arial" w:cs="Times New Roman"/>
                <w:sz w:val="24"/>
                <w:szCs w:val="20"/>
                <w:lang w:val="en-US"/>
              </w:rPr>
            </w:pPr>
          </w:p>
        </w:tc>
      </w:tr>
      <w:tr w:rsidR="00C57277" w:rsidRPr="00C57277" w:rsidTr="00B4147F">
        <w:tc>
          <w:tcPr>
            <w:tcW w:w="663" w:type="dxa"/>
          </w:tcPr>
          <w:p w:rsidR="00C57277" w:rsidRPr="00C57277" w:rsidRDefault="00C57277" w:rsidP="00C57277">
            <w:pPr>
              <w:keepNext/>
              <w:spacing w:after="120" w:line="240" w:lineRule="auto"/>
              <w:outlineLvl w:val="0"/>
              <w:rPr>
                <w:rFonts w:ascii="Arial" w:eastAsia="Times New Roman" w:hAnsi="Arial" w:cs="Arial"/>
                <w:b/>
                <w:bCs/>
                <w:color w:val="000000"/>
                <w:lang w:val="en-US"/>
              </w:rPr>
            </w:pPr>
          </w:p>
        </w:tc>
        <w:tc>
          <w:tcPr>
            <w:tcW w:w="6896" w:type="dxa"/>
          </w:tcPr>
          <w:p w:rsidR="00C57277" w:rsidRPr="00C57277" w:rsidRDefault="00C57277" w:rsidP="00C57277">
            <w:pPr>
              <w:keepNext/>
              <w:spacing w:after="120" w:line="240" w:lineRule="auto"/>
              <w:outlineLvl w:val="0"/>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Actions or decisions</w:t>
            </w:r>
          </w:p>
        </w:tc>
        <w:tc>
          <w:tcPr>
            <w:tcW w:w="1398" w:type="dxa"/>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Owner</w:t>
            </w:r>
          </w:p>
        </w:tc>
        <w:tc>
          <w:tcPr>
            <w:tcW w:w="1351" w:type="dxa"/>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Timescale</w:t>
            </w:r>
          </w:p>
        </w:tc>
      </w:tr>
      <w:tr w:rsidR="00C57277" w:rsidRPr="00C57277" w:rsidTr="00B4147F">
        <w:tc>
          <w:tcPr>
            <w:tcW w:w="663" w:type="dxa"/>
          </w:tcPr>
          <w:p w:rsidR="00C57277" w:rsidRPr="00C57277" w:rsidRDefault="00C57277" w:rsidP="00C57277">
            <w:pPr>
              <w:spacing w:after="0" w:line="240" w:lineRule="auto"/>
              <w:rPr>
                <w:rFonts w:ascii="Arial" w:eastAsia="Times New Roman" w:hAnsi="Arial" w:cs="Arial"/>
                <w:lang w:eastAsia="en-GB"/>
              </w:rPr>
            </w:pPr>
          </w:p>
        </w:tc>
        <w:tc>
          <w:tcPr>
            <w:tcW w:w="6896" w:type="dxa"/>
          </w:tcPr>
          <w:p w:rsidR="00C57277" w:rsidRPr="00C57277" w:rsidRDefault="00C57277" w:rsidP="00930901">
            <w:pPr>
              <w:numPr>
                <w:ilvl w:val="0"/>
                <w:numId w:val="2"/>
              </w:num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Minutes of the last meeting approved</w:t>
            </w:r>
          </w:p>
        </w:tc>
        <w:tc>
          <w:tcPr>
            <w:tcW w:w="1398" w:type="dxa"/>
          </w:tcPr>
          <w:p w:rsidR="006563C4" w:rsidRPr="00B4147F" w:rsidRDefault="00C57277" w:rsidP="00C57277">
            <w:pPr>
              <w:spacing w:after="0" w:line="240" w:lineRule="auto"/>
              <w:rPr>
                <w:rFonts w:ascii="Arial" w:eastAsia="Times New Roman" w:hAnsi="Arial" w:cs="Times New Roman"/>
                <w:sz w:val="23"/>
                <w:szCs w:val="23"/>
                <w:lang w:eastAsia="en-GB"/>
              </w:rPr>
            </w:pPr>
            <w:r w:rsidRPr="00B4147F">
              <w:rPr>
                <w:rFonts w:ascii="Arial" w:eastAsia="Times New Roman" w:hAnsi="Arial" w:cs="Times New Roman"/>
                <w:sz w:val="23"/>
                <w:szCs w:val="23"/>
                <w:lang w:eastAsia="en-GB"/>
              </w:rPr>
              <w:t>C</w:t>
            </w:r>
            <w:r w:rsidR="00B4147F" w:rsidRPr="00B4147F">
              <w:rPr>
                <w:rFonts w:ascii="Arial" w:eastAsia="Times New Roman" w:hAnsi="Arial" w:cs="Times New Roman"/>
                <w:sz w:val="23"/>
                <w:szCs w:val="23"/>
                <w:lang w:eastAsia="en-GB"/>
              </w:rPr>
              <w:t>&amp;W Cttee</w:t>
            </w:r>
          </w:p>
        </w:tc>
        <w:tc>
          <w:tcPr>
            <w:tcW w:w="1351" w:type="dxa"/>
          </w:tcPr>
          <w:p w:rsidR="00C57277" w:rsidRPr="00C57277" w:rsidRDefault="00C57277" w:rsidP="00C57277">
            <w:pPr>
              <w:spacing w:after="0" w:line="240" w:lineRule="auto"/>
              <w:rPr>
                <w:rFonts w:ascii="Arial" w:eastAsia="Times New Roman" w:hAnsi="Arial" w:cs="Times New Roman"/>
                <w:sz w:val="24"/>
                <w:szCs w:val="20"/>
                <w:lang w:eastAsia="en-GB"/>
              </w:rPr>
            </w:pPr>
          </w:p>
          <w:p w:rsidR="00C57277" w:rsidRPr="00C57277" w:rsidRDefault="00C57277" w:rsidP="00C57277">
            <w:pPr>
              <w:spacing w:after="0" w:line="240" w:lineRule="auto"/>
              <w:rPr>
                <w:rFonts w:ascii="Arial" w:eastAsia="Times New Roman" w:hAnsi="Arial" w:cs="Times New Roman"/>
                <w:sz w:val="24"/>
                <w:szCs w:val="20"/>
                <w:lang w:eastAsia="en-GB"/>
              </w:rPr>
            </w:pPr>
          </w:p>
        </w:tc>
      </w:tr>
    </w:tbl>
    <w:p w:rsidR="00C57277" w:rsidRPr="00C57277" w:rsidRDefault="00C57277" w:rsidP="00C57277">
      <w:pPr>
        <w:spacing w:after="0" w:line="240" w:lineRule="auto"/>
        <w:rPr>
          <w:rFonts w:ascii="Arial" w:eastAsia="Times New Roman" w:hAnsi="Arial" w:cs="Arial"/>
          <w:sz w:val="24"/>
          <w:szCs w:val="20"/>
          <w:lang w:eastAsia="en-GB"/>
        </w:rPr>
      </w:pPr>
      <w:r w:rsidRPr="00C57277">
        <w:rPr>
          <w:rFonts w:ascii="Arial" w:eastAsia="Times New Roman" w:hAnsi="Arial" w:cs="Arial"/>
          <w:sz w:val="18"/>
          <w:szCs w:val="18"/>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6878"/>
        <w:gridCol w:w="1474"/>
        <w:gridCol w:w="1281"/>
      </w:tblGrid>
      <w:tr w:rsidR="00C57277" w:rsidRPr="00C57277" w:rsidTr="00B13493">
        <w:tc>
          <w:tcPr>
            <w:tcW w:w="675" w:type="dxa"/>
          </w:tcPr>
          <w:p w:rsidR="00C57277" w:rsidRPr="00C57277" w:rsidRDefault="00D23085" w:rsidP="00C57277">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5</w:t>
            </w:r>
          </w:p>
        </w:tc>
        <w:tc>
          <w:tcPr>
            <w:tcW w:w="9859" w:type="dxa"/>
            <w:gridSpan w:val="3"/>
          </w:tcPr>
          <w:p w:rsidR="00C57277" w:rsidRPr="00D23085" w:rsidRDefault="00D23085" w:rsidP="00D23085">
            <w:pPr>
              <w:pStyle w:val="ListParagraph"/>
              <w:spacing w:after="0" w:line="240" w:lineRule="auto"/>
              <w:ind w:left="0"/>
              <w:rPr>
                <w:rFonts w:ascii="Arial" w:hAnsi="Arial" w:cs="Arial"/>
                <w:b/>
                <w:sz w:val="24"/>
                <w:szCs w:val="24"/>
              </w:rPr>
            </w:pPr>
            <w:r w:rsidRPr="00D23085">
              <w:rPr>
                <w:rFonts w:ascii="Arial" w:hAnsi="Arial" w:cs="Arial"/>
                <w:b/>
                <w:sz w:val="24"/>
                <w:szCs w:val="24"/>
              </w:rPr>
              <w:t>Analysis of 2020-21 assessment data (at summer 2021), including disadvantaged students</w:t>
            </w:r>
          </w:p>
        </w:tc>
      </w:tr>
      <w:tr w:rsidR="00C57277" w:rsidRPr="00C57277" w:rsidTr="009868BB">
        <w:trPr>
          <w:trHeight w:val="5642"/>
        </w:trPr>
        <w:tc>
          <w:tcPr>
            <w:tcW w:w="10534" w:type="dxa"/>
            <w:gridSpan w:val="4"/>
          </w:tcPr>
          <w:p w:rsidR="00F257BC" w:rsidRDefault="009868BB" w:rsidP="00C57277">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The End of Year Assessment Summary report was circulated in advance of the meeting for review.  The following points were highlighted in discussion.</w:t>
            </w:r>
          </w:p>
          <w:p w:rsidR="009868BB" w:rsidRDefault="009868BB" w:rsidP="00C57277">
            <w:pPr>
              <w:spacing w:after="0" w:line="240" w:lineRule="auto"/>
              <w:rPr>
                <w:rFonts w:ascii="Arial" w:eastAsia="Times New Roman" w:hAnsi="Arial" w:cs="Times New Roman"/>
                <w:sz w:val="24"/>
                <w:szCs w:val="24"/>
                <w:lang w:val="en-US"/>
              </w:rPr>
            </w:pPr>
          </w:p>
          <w:p w:rsidR="009868BB" w:rsidRDefault="009868BB" w:rsidP="00C57277">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The following data was noted:</w:t>
            </w:r>
          </w:p>
          <w:p w:rsidR="009868BB" w:rsidRDefault="009868BB" w:rsidP="00C57277">
            <w:pPr>
              <w:spacing w:after="0" w:line="240" w:lineRule="auto"/>
              <w:rPr>
                <w:rFonts w:ascii="Arial" w:eastAsia="Times New Roman" w:hAnsi="Arial" w:cs="Times New Roman"/>
                <w:sz w:val="24"/>
                <w:szCs w:val="24"/>
                <w:lang w:val="en-US"/>
              </w:rPr>
            </w:pPr>
          </w:p>
          <w:tbl>
            <w:tblPr>
              <w:tblStyle w:val="TableGrid"/>
              <w:tblW w:w="0" w:type="auto"/>
              <w:tblLook w:val="04A0" w:firstRow="1" w:lastRow="0" w:firstColumn="1" w:lastColumn="0" w:noHBand="0" w:noVBand="1"/>
            </w:tblPr>
            <w:tblGrid>
              <w:gridCol w:w="1417"/>
              <w:gridCol w:w="2576"/>
              <w:gridCol w:w="1701"/>
              <w:gridCol w:w="1559"/>
              <w:gridCol w:w="2829"/>
            </w:tblGrid>
            <w:tr w:rsidR="00A92053" w:rsidTr="00A92053">
              <w:tc>
                <w:tcPr>
                  <w:tcW w:w="3993" w:type="dxa"/>
                  <w:gridSpan w:val="2"/>
                  <w:shd w:val="clear" w:color="auto" w:fill="BFBFBF" w:themeFill="background1" w:themeFillShade="BF"/>
                </w:tcPr>
                <w:p w:rsidR="00A92053" w:rsidRDefault="00A92053" w:rsidP="00C57277">
                  <w:pPr>
                    <w:rPr>
                      <w:rFonts w:ascii="Arial" w:eastAsia="Times New Roman" w:hAnsi="Arial" w:cs="Times New Roman"/>
                      <w:sz w:val="24"/>
                      <w:szCs w:val="24"/>
                      <w:lang w:val="en-US"/>
                    </w:rPr>
                  </w:pPr>
                  <w:r>
                    <w:rPr>
                      <w:rFonts w:ascii="Arial" w:eastAsia="Times New Roman" w:hAnsi="Arial" w:cs="Times New Roman"/>
                      <w:sz w:val="24"/>
                      <w:szCs w:val="24"/>
                      <w:lang w:val="en-US"/>
                    </w:rPr>
                    <w:t>Year Group</w:t>
                  </w:r>
                </w:p>
              </w:tc>
              <w:tc>
                <w:tcPr>
                  <w:tcW w:w="1701" w:type="dxa"/>
                  <w:shd w:val="clear" w:color="auto" w:fill="BFBFBF" w:themeFill="background1" w:themeFillShade="BF"/>
                </w:tcPr>
                <w:p w:rsidR="00A92053" w:rsidRDefault="00A92053" w:rsidP="00C57277">
                  <w:pPr>
                    <w:rPr>
                      <w:rFonts w:ascii="Arial" w:eastAsia="Times New Roman" w:hAnsi="Arial" w:cs="Times New Roman"/>
                      <w:sz w:val="24"/>
                      <w:szCs w:val="24"/>
                      <w:lang w:val="en-US"/>
                    </w:rPr>
                  </w:pPr>
                  <w:r>
                    <w:rPr>
                      <w:rFonts w:ascii="Arial" w:eastAsia="Times New Roman" w:hAnsi="Arial" w:cs="Times New Roman"/>
                      <w:sz w:val="24"/>
                      <w:szCs w:val="24"/>
                      <w:lang w:val="en-US"/>
                    </w:rPr>
                    <w:t>Reading</w:t>
                  </w:r>
                </w:p>
              </w:tc>
              <w:tc>
                <w:tcPr>
                  <w:tcW w:w="1559" w:type="dxa"/>
                  <w:shd w:val="clear" w:color="auto" w:fill="BFBFBF" w:themeFill="background1" w:themeFillShade="BF"/>
                </w:tcPr>
                <w:p w:rsidR="00A92053" w:rsidRDefault="00A92053" w:rsidP="00C57277">
                  <w:pPr>
                    <w:rPr>
                      <w:rFonts w:ascii="Arial" w:eastAsia="Times New Roman" w:hAnsi="Arial" w:cs="Times New Roman"/>
                      <w:sz w:val="24"/>
                      <w:szCs w:val="24"/>
                      <w:lang w:val="en-US"/>
                    </w:rPr>
                  </w:pPr>
                  <w:r>
                    <w:rPr>
                      <w:rFonts w:ascii="Arial" w:eastAsia="Times New Roman" w:hAnsi="Arial" w:cs="Times New Roman"/>
                      <w:sz w:val="24"/>
                      <w:szCs w:val="24"/>
                      <w:lang w:val="en-US"/>
                    </w:rPr>
                    <w:t>Writing</w:t>
                  </w:r>
                </w:p>
              </w:tc>
              <w:tc>
                <w:tcPr>
                  <w:tcW w:w="2829" w:type="dxa"/>
                  <w:shd w:val="clear" w:color="auto" w:fill="BFBFBF" w:themeFill="background1" w:themeFillShade="BF"/>
                </w:tcPr>
                <w:p w:rsidR="00A92053" w:rsidRDefault="00A92053" w:rsidP="00C57277">
                  <w:pPr>
                    <w:rPr>
                      <w:rFonts w:ascii="Arial" w:eastAsia="Times New Roman" w:hAnsi="Arial" w:cs="Times New Roman"/>
                      <w:sz w:val="24"/>
                      <w:szCs w:val="24"/>
                      <w:lang w:val="en-US"/>
                    </w:rPr>
                  </w:pPr>
                  <w:r>
                    <w:rPr>
                      <w:rFonts w:ascii="Arial" w:eastAsia="Times New Roman" w:hAnsi="Arial" w:cs="Times New Roman"/>
                      <w:sz w:val="24"/>
                      <w:szCs w:val="24"/>
                      <w:lang w:val="en-US"/>
                    </w:rPr>
                    <w:t>Maths</w:t>
                  </w:r>
                </w:p>
              </w:tc>
            </w:tr>
            <w:tr w:rsidR="00A92053" w:rsidTr="00A92053">
              <w:tc>
                <w:tcPr>
                  <w:tcW w:w="1417" w:type="dxa"/>
                  <w:vMerge w:val="restart"/>
                </w:tcPr>
                <w:p w:rsidR="00A92053" w:rsidRDefault="00A92053" w:rsidP="00C57277">
                  <w:pPr>
                    <w:rPr>
                      <w:rFonts w:ascii="Arial" w:eastAsia="Times New Roman" w:hAnsi="Arial" w:cs="Times New Roman"/>
                      <w:sz w:val="24"/>
                      <w:szCs w:val="24"/>
                      <w:lang w:val="en-US"/>
                    </w:rPr>
                  </w:pPr>
                  <w:r>
                    <w:rPr>
                      <w:rFonts w:ascii="Arial" w:eastAsia="Times New Roman" w:hAnsi="Arial" w:cs="Times New Roman"/>
                      <w:sz w:val="24"/>
                      <w:szCs w:val="24"/>
                      <w:lang w:val="en-US"/>
                    </w:rPr>
                    <w:t>Nursery</w:t>
                  </w:r>
                </w:p>
              </w:tc>
              <w:tc>
                <w:tcPr>
                  <w:tcW w:w="2576" w:type="dxa"/>
                </w:tcPr>
                <w:p w:rsidR="00A92053" w:rsidRDefault="00A92053" w:rsidP="00C57277">
                  <w:pPr>
                    <w:rPr>
                      <w:rFonts w:ascii="Arial" w:eastAsia="Times New Roman" w:hAnsi="Arial" w:cs="Times New Roman"/>
                      <w:sz w:val="24"/>
                      <w:szCs w:val="24"/>
                      <w:lang w:val="en-US"/>
                    </w:rPr>
                  </w:pPr>
                  <w:r>
                    <w:rPr>
                      <w:rFonts w:ascii="Arial" w:eastAsia="Times New Roman" w:hAnsi="Arial" w:cs="Times New Roman"/>
                      <w:sz w:val="24"/>
                      <w:szCs w:val="24"/>
                      <w:lang w:val="en-US"/>
                    </w:rPr>
                    <w:t>Non-Free School Meal</w:t>
                  </w:r>
                </w:p>
              </w:tc>
              <w:tc>
                <w:tcPr>
                  <w:tcW w:w="1701" w:type="dxa"/>
                </w:tcPr>
                <w:p w:rsidR="00A92053" w:rsidRDefault="00A92053" w:rsidP="00C57277">
                  <w:pPr>
                    <w:rPr>
                      <w:rFonts w:ascii="Arial" w:eastAsia="Times New Roman" w:hAnsi="Arial" w:cs="Times New Roman"/>
                      <w:sz w:val="24"/>
                      <w:szCs w:val="24"/>
                      <w:lang w:val="en-US"/>
                    </w:rPr>
                  </w:pPr>
                  <w:r>
                    <w:rPr>
                      <w:rFonts w:ascii="Arial" w:eastAsia="Times New Roman" w:hAnsi="Arial" w:cs="Times New Roman"/>
                      <w:sz w:val="24"/>
                      <w:szCs w:val="24"/>
                      <w:lang w:val="en-US"/>
                    </w:rPr>
                    <w:t>62% (R&amp;W)</w:t>
                  </w:r>
                </w:p>
              </w:tc>
              <w:tc>
                <w:tcPr>
                  <w:tcW w:w="1559" w:type="dxa"/>
                </w:tcPr>
                <w:p w:rsidR="00A92053" w:rsidRDefault="00A92053" w:rsidP="00C57277">
                  <w:pPr>
                    <w:rPr>
                      <w:rFonts w:ascii="Arial" w:eastAsia="Times New Roman" w:hAnsi="Arial" w:cs="Times New Roman"/>
                      <w:sz w:val="24"/>
                      <w:szCs w:val="24"/>
                      <w:lang w:val="en-US"/>
                    </w:rPr>
                  </w:pPr>
                </w:p>
              </w:tc>
              <w:tc>
                <w:tcPr>
                  <w:tcW w:w="2829" w:type="dxa"/>
                </w:tcPr>
                <w:p w:rsidR="00A92053" w:rsidRDefault="00A92053" w:rsidP="00C57277">
                  <w:pPr>
                    <w:rPr>
                      <w:rFonts w:ascii="Arial" w:eastAsia="Times New Roman" w:hAnsi="Arial" w:cs="Times New Roman"/>
                      <w:sz w:val="24"/>
                      <w:szCs w:val="24"/>
                      <w:lang w:val="en-US"/>
                    </w:rPr>
                  </w:pPr>
                  <w:r>
                    <w:rPr>
                      <w:rFonts w:ascii="Arial" w:eastAsia="Times New Roman" w:hAnsi="Arial" w:cs="Times New Roman"/>
                      <w:sz w:val="24"/>
                      <w:szCs w:val="24"/>
                      <w:lang w:val="en-US"/>
                    </w:rPr>
                    <w:t>65%</w:t>
                  </w:r>
                </w:p>
              </w:tc>
            </w:tr>
            <w:tr w:rsidR="00A92053" w:rsidTr="00A92053">
              <w:tc>
                <w:tcPr>
                  <w:tcW w:w="1417" w:type="dxa"/>
                  <w:vMerge/>
                </w:tcPr>
                <w:p w:rsidR="00A92053" w:rsidRDefault="00A92053" w:rsidP="00C57277">
                  <w:pPr>
                    <w:rPr>
                      <w:rFonts w:ascii="Arial" w:eastAsia="Times New Roman" w:hAnsi="Arial" w:cs="Times New Roman"/>
                      <w:sz w:val="24"/>
                      <w:szCs w:val="24"/>
                      <w:lang w:val="en-US"/>
                    </w:rPr>
                  </w:pPr>
                </w:p>
              </w:tc>
              <w:tc>
                <w:tcPr>
                  <w:tcW w:w="2576" w:type="dxa"/>
                </w:tcPr>
                <w:p w:rsidR="00A92053" w:rsidRDefault="00A92053" w:rsidP="00C57277">
                  <w:pPr>
                    <w:rPr>
                      <w:rFonts w:ascii="Arial" w:eastAsia="Times New Roman" w:hAnsi="Arial" w:cs="Times New Roman"/>
                      <w:sz w:val="24"/>
                      <w:szCs w:val="24"/>
                      <w:lang w:val="en-US"/>
                    </w:rPr>
                  </w:pPr>
                  <w:r>
                    <w:rPr>
                      <w:rFonts w:ascii="Arial" w:eastAsia="Times New Roman" w:hAnsi="Arial" w:cs="Times New Roman"/>
                      <w:sz w:val="24"/>
                      <w:szCs w:val="24"/>
                      <w:lang w:val="en-US"/>
                    </w:rPr>
                    <w:t>Free School Meal</w:t>
                  </w:r>
                </w:p>
              </w:tc>
              <w:tc>
                <w:tcPr>
                  <w:tcW w:w="1701" w:type="dxa"/>
                </w:tcPr>
                <w:p w:rsidR="00A92053" w:rsidRDefault="00A92053" w:rsidP="00C57277">
                  <w:pPr>
                    <w:rPr>
                      <w:rFonts w:ascii="Arial" w:eastAsia="Times New Roman" w:hAnsi="Arial" w:cs="Times New Roman"/>
                      <w:sz w:val="24"/>
                      <w:szCs w:val="24"/>
                      <w:lang w:val="en-US"/>
                    </w:rPr>
                  </w:pPr>
                  <w:r>
                    <w:rPr>
                      <w:rFonts w:ascii="Arial" w:eastAsia="Times New Roman" w:hAnsi="Arial" w:cs="Times New Roman"/>
                      <w:sz w:val="24"/>
                      <w:szCs w:val="24"/>
                      <w:lang w:val="en-US"/>
                    </w:rPr>
                    <w:t>47% (R&amp;W</w:t>
                  </w:r>
                </w:p>
              </w:tc>
              <w:tc>
                <w:tcPr>
                  <w:tcW w:w="1559" w:type="dxa"/>
                </w:tcPr>
                <w:p w:rsidR="00A92053" w:rsidRDefault="00A92053" w:rsidP="00C57277">
                  <w:pPr>
                    <w:rPr>
                      <w:rFonts w:ascii="Arial" w:eastAsia="Times New Roman" w:hAnsi="Arial" w:cs="Times New Roman"/>
                      <w:sz w:val="24"/>
                      <w:szCs w:val="24"/>
                      <w:lang w:val="en-US"/>
                    </w:rPr>
                  </w:pPr>
                </w:p>
              </w:tc>
              <w:tc>
                <w:tcPr>
                  <w:tcW w:w="2829" w:type="dxa"/>
                </w:tcPr>
                <w:p w:rsidR="00A92053" w:rsidRDefault="00A92053" w:rsidP="00C57277">
                  <w:pPr>
                    <w:rPr>
                      <w:rFonts w:ascii="Arial" w:eastAsia="Times New Roman" w:hAnsi="Arial" w:cs="Times New Roman"/>
                      <w:sz w:val="24"/>
                      <w:szCs w:val="24"/>
                      <w:lang w:val="en-US"/>
                    </w:rPr>
                  </w:pPr>
                  <w:r>
                    <w:rPr>
                      <w:rFonts w:ascii="Arial" w:eastAsia="Times New Roman" w:hAnsi="Arial" w:cs="Times New Roman"/>
                      <w:sz w:val="24"/>
                      <w:szCs w:val="24"/>
                      <w:lang w:val="en-US"/>
                    </w:rPr>
                    <w:t>41%</w:t>
                  </w:r>
                </w:p>
              </w:tc>
            </w:tr>
            <w:tr w:rsidR="00A92053" w:rsidTr="00A92053">
              <w:tc>
                <w:tcPr>
                  <w:tcW w:w="1417" w:type="dxa"/>
                  <w:vMerge w:val="restart"/>
                </w:tcPr>
                <w:p w:rsidR="00A92053" w:rsidRDefault="00A92053" w:rsidP="00116180">
                  <w:pPr>
                    <w:rPr>
                      <w:rFonts w:ascii="Arial" w:eastAsia="Times New Roman" w:hAnsi="Arial" w:cs="Times New Roman"/>
                      <w:sz w:val="24"/>
                      <w:szCs w:val="24"/>
                      <w:lang w:val="en-US"/>
                    </w:rPr>
                  </w:pPr>
                  <w:r>
                    <w:rPr>
                      <w:rFonts w:ascii="Arial" w:eastAsia="Times New Roman" w:hAnsi="Arial" w:cs="Times New Roman"/>
                      <w:sz w:val="24"/>
                      <w:szCs w:val="24"/>
                      <w:lang w:val="en-US"/>
                    </w:rPr>
                    <w:t>Reception</w:t>
                  </w:r>
                </w:p>
              </w:tc>
              <w:tc>
                <w:tcPr>
                  <w:tcW w:w="2576" w:type="dxa"/>
                </w:tcPr>
                <w:p w:rsidR="00A92053" w:rsidRDefault="00A92053" w:rsidP="00116180">
                  <w:pPr>
                    <w:rPr>
                      <w:rFonts w:ascii="Arial" w:eastAsia="Times New Roman" w:hAnsi="Arial" w:cs="Times New Roman"/>
                      <w:sz w:val="24"/>
                      <w:szCs w:val="24"/>
                      <w:lang w:val="en-US"/>
                    </w:rPr>
                  </w:pPr>
                  <w:r>
                    <w:rPr>
                      <w:rFonts w:ascii="Arial" w:eastAsia="Times New Roman" w:hAnsi="Arial" w:cs="Times New Roman"/>
                      <w:sz w:val="24"/>
                      <w:szCs w:val="24"/>
                      <w:lang w:val="en-US"/>
                    </w:rPr>
                    <w:t>Non-Pupil Premium</w:t>
                  </w:r>
                </w:p>
              </w:tc>
              <w:tc>
                <w:tcPr>
                  <w:tcW w:w="1701" w:type="dxa"/>
                </w:tcPr>
                <w:p w:rsidR="00A92053" w:rsidRDefault="00A92053" w:rsidP="00116180">
                  <w:pPr>
                    <w:rPr>
                      <w:rFonts w:ascii="Arial" w:eastAsia="Times New Roman" w:hAnsi="Arial" w:cs="Times New Roman"/>
                      <w:sz w:val="24"/>
                      <w:szCs w:val="24"/>
                      <w:lang w:val="en-US"/>
                    </w:rPr>
                  </w:pPr>
                  <w:r>
                    <w:rPr>
                      <w:rFonts w:ascii="Arial" w:eastAsia="Times New Roman" w:hAnsi="Arial" w:cs="Times New Roman"/>
                      <w:sz w:val="24"/>
                      <w:szCs w:val="24"/>
                      <w:lang w:val="en-US"/>
                    </w:rPr>
                    <w:t>71%</w:t>
                  </w:r>
                </w:p>
              </w:tc>
              <w:tc>
                <w:tcPr>
                  <w:tcW w:w="1559" w:type="dxa"/>
                </w:tcPr>
                <w:p w:rsidR="00A92053" w:rsidRDefault="00A92053" w:rsidP="00116180">
                  <w:pPr>
                    <w:rPr>
                      <w:rFonts w:ascii="Arial" w:eastAsia="Times New Roman" w:hAnsi="Arial" w:cs="Times New Roman"/>
                      <w:sz w:val="24"/>
                      <w:szCs w:val="24"/>
                      <w:lang w:val="en-US"/>
                    </w:rPr>
                  </w:pPr>
                  <w:r>
                    <w:rPr>
                      <w:rFonts w:ascii="Arial" w:eastAsia="Times New Roman" w:hAnsi="Arial" w:cs="Times New Roman"/>
                      <w:sz w:val="24"/>
                      <w:szCs w:val="24"/>
                      <w:lang w:val="en-US"/>
                    </w:rPr>
                    <w:t>62%</w:t>
                  </w:r>
                </w:p>
              </w:tc>
              <w:tc>
                <w:tcPr>
                  <w:tcW w:w="2829" w:type="dxa"/>
                </w:tcPr>
                <w:p w:rsidR="00A92053" w:rsidRDefault="00A92053" w:rsidP="00116180">
                  <w:pPr>
                    <w:rPr>
                      <w:rFonts w:ascii="Arial" w:eastAsia="Times New Roman" w:hAnsi="Arial" w:cs="Times New Roman"/>
                      <w:sz w:val="24"/>
                      <w:szCs w:val="24"/>
                      <w:lang w:val="en-US"/>
                    </w:rPr>
                  </w:pPr>
                  <w:r>
                    <w:rPr>
                      <w:rFonts w:ascii="Arial" w:eastAsia="Times New Roman" w:hAnsi="Arial" w:cs="Times New Roman"/>
                      <w:sz w:val="24"/>
                      <w:szCs w:val="24"/>
                      <w:lang w:val="en-US"/>
                    </w:rPr>
                    <w:t>79% (Number)</w:t>
                  </w:r>
                </w:p>
                <w:p w:rsidR="00A92053" w:rsidRDefault="00A92053" w:rsidP="00116180">
                  <w:pPr>
                    <w:rPr>
                      <w:rFonts w:ascii="Arial" w:eastAsia="Times New Roman" w:hAnsi="Arial" w:cs="Times New Roman"/>
                      <w:sz w:val="24"/>
                      <w:szCs w:val="24"/>
                      <w:lang w:val="en-US"/>
                    </w:rPr>
                  </w:pPr>
                  <w:r>
                    <w:rPr>
                      <w:rFonts w:ascii="Arial" w:eastAsia="Times New Roman" w:hAnsi="Arial" w:cs="Times New Roman"/>
                      <w:sz w:val="24"/>
                      <w:szCs w:val="24"/>
                      <w:lang w:val="en-US"/>
                    </w:rPr>
                    <w:t>84% (Shape and space)</w:t>
                  </w:r>
                </w:p>
              </w:tc>
            </w:tr>
            <w:tr w:rsidR="00A92053" w:rsidTr="00A92053">
              <w:tc>
                <w:tcPr>
                  <w:tcW w:w="1417" w:type="dxa"/>
                  <w:vMerge/>
                </w:tcPr>
                <w:p w:rsidR="00A92053" w:rsidRDefault="00A92053" w:rsidP="00116180">
                  <w:pPr>
                    <w:rPr>
                      <w:rFonts w:ascii="Arial" w:eastAsia="Times New Roman" w:hAnsi="Arial" w:cs="Times New Roman"/>
                      <w:sz w:val="24"/>
                      <w:szCs w:val="24"/>
                      <w:lang w:val="en-US"/>
                    </w:rPr>
                  </w:pPr>
                </w:p>
              </w:tc>
              <w:tc>
                <w:tcPr>
                  <w:tcW w:w="2576" w:type="dxa"/>
                </w:tcPr>
                <w:p w:rsidR="00A92053" w:rsidRDefault="00A92053" w:rsidP="00116180">
                  <w:pPr>
                    <w:rPr>
                      <w:rFonts w:ascii="Arial" w:eastAsia="Times New Roman" w:hAnsi="Arial" w:cs="Times New Roman"/>
                      <w:sz w:val="24"/>
                      <w:szCs w:val="24"/>
                      <w:lang w:val="en-US"/>
                    </w:rPr>
                  </w:pPr>
                  <w:r>
                    <w:rPr>
                      <w:rFonts w:ascii="Arial" w:eastAsia="Times New Roman" w:hAnsi="Arial" w:cs="Times New Roman"/>
                      <w:sz w:val="24"/>
                      <w:szCs w:val="24"/>
                      <w:lang w:val="en-US"/>
                    </w:rPr>
                    <w:t>Pupil Premium</w:t>
                  </w:r>
                </w:p>
              </w:tc>
              <w:tc>
                <w:tcPr>
                  <w:tcW w:w="1701" w:type="dxa"/>
                </w:tcPr>
                <w:p w:rsidR="00A92053" w:rsidRDefault="00A92053" w:rsidP="00116180">
                  <w:pPr>
                    <w:rPr>
                      <w:rFonts w:ascii="Arial" w:eastAsia="Times New Roman" w:hAnsi="Arial" w:cs="Times New Roman"/>
                      <w:sz w:val="24"/>
                      <w:szCs w:val="24"/>
                      <w:lang w:val="en-US"/>
                    </w:rPr>
                  </w:pPr>
                  <w:r>
                    <w:rPr>
                      <w:rFonts w:ascii="Arial" w:eastAsia="Times New Roman" w:hAnsi="Arial" w:cs="Times New Roman"/>
                      <w:sz w:val="24"/>
                      <w:szCs w:val="24"/>
                      <w:lang w:val="en-US"/>
                    </w:rPr>
                    <w:t>35%</w:t>
                  </w:r>
                </w:p>
              </w:tc>
              <w:tc>
                <w:tcPr>
                  <w:tcW w:w="1559" w:type="dxa"/>
                </w:tcPr>
                <w:p w:rsidR="00A92053" w:rsidRDefault="00A92053" w:rsidP="00116180">
                  <w:pPr>
                    <w:rPr>
                      <w:rFonts w:ascii="Arial" w:eastAsia="Times New Roman" w:hAnsi="Arial" w:cs="Times New Roman"/>
                      <w:sz w:val="24"/>
                      <w:szCs w:val="24"/>
                      <w:lang w:val="en-US"/>
                    </w:rPr>
                  </w:pPr>
                  <w:r>
                    <w:rPr>
                      <w:rFonts w:ascii="Arial" w:eastAsia="Times New Roman" w:hAnsi="Arial" w:cs="Times New Roman"/>
                      <w:sz w:val="24"/>
                      <w:szCs w:val="24"/>
                      <w:lang w:val="en-US"/>
                    </w:rPr>
                    <w:t>31%</w:t>
                  </w:r>
                </w:p>
              </w:tc>
              <w:tc>
                <w:tcPr>
                  <w:tcW w:w="2829" w:type="dxa"/>
                </w:tcPr>
                <w:p w:rsidR="00A92053" w:rsidRDefault="00A92053" w:rsidP="00116180">
                  <w:pPr>
                    <w:rPr>
                      <w:rFonts w:ascii="Arial" w:eastAsia="Times New Roman" w:hAnsi="Arial" w:cs="Times New Roman"/>
                      <w:sz w:val="24"/>
                      <w:szCs w:val="24"/>
                      <w:lang w:val="en-US"/>
                    </w:rPr>
                  </w:pPr>
                  <w:r>
                    <w:rPr>
                      <w:rFonts w:ascii="Arial" w:eastAsia="Times New Roman" w:hAnsi="Arial" w:cs="Times New Roman"/>
                      <w:sz w:val="24"/>
                      <w:szCs w:val="24"/>
                      <w:lang w:val="en-US"/>
                    </w:rPr>
                    <w:t>58%</w:t>
                  </w:r>
                </w:p>
              </w:tc>
            </w:tr>
          </w:tbl>
          <w:p w:rsidR="009868BB" w:rsidRDefault="009868BB" w:rsidP="00C57277">
            <w:pPr>
              <w:spacing w:after="0" w:line="240" w:lineRule="auto"/>
              <w:rPr>
                <w:rFonts w:ascii="Arial" w:eastAsia="Times New Roman" w:hAnsi="Arial" w:cs="Times New Roman"/>
                <w:sz w:val="24"/>
                <w:szCs w:val="24"/>
                <w:lang w:val="en-US"/>
              </w:rPr>
            </w:pPr>
          </w:p>
          <w:tbl>
            <w:tblPr>
              <w:tblStyle w:val="TableGrid"/>
              <w:tblW w:w="0" w:type="auto"/>
              <w:tblLook w:val="04A0" w:firstRow="1" w:lastRow="0" w:firstColumn="1" w:lastColumn="0" w:noHBand="0" w:noVBand="1"/>
            </w:tblPr>
            <w:tblGrid>
              <w:gridCol w:w="1442"/>
              <w:gridCol w:w="2693"/>
              <w:gridCol w:w="1559"/>
              <w:gridCol w:w="1559"/>
              <w:gridCol w:w="2829"/>
            </w:tblGrid>
            <w:tr w:rsidR="00116180" w:rsidTr="00A92053">
              <w:tc>
                <w:tcPr>
                  <w:tcW w:w="4135" w:type="dxa"/>
                  <w:gridSpan w:val="2"/>
                  <w:shd w:val="clear" w:color="auto" w:fill="BFBFBF" w:themeFill="background1" w:themeFillShade="BF"/>
                </w:tcPr>
                <w:p w:rsidR="00116180" w:rsidRDefault="00116180" w:rsidP="00116180">
                  <w:pPr>
                    <w:rPr>
                      <w:rFonts w:ascii="Arial" w:eastAsia="Times New Roman" w:hAnsi="Arial" w:cs="Times New Roman"/>
                      <w:sz w:val="24"/>
                      <w:szCs w:val="24"/>
                      <w:lang w:val="en-US"/>
                    </w:rPr>
                  </w:pPr>
                  <w:r>
                    <w:rPr>
                      <w:rFonts w:ascii="Arial" w:eastAsia="Times New Roman" w:hAnsi="Arial" w:cs="Times New Roman"/>
                      <w:sz w:val="24"/>
                      <w:szCs w:val="24"/>
                      <w:lang w:val="en-US"/>
                    </w:rPr>
                    <w:t>Year Group</w:t>
                  </w:r>
                </w:p>
              </w:tc>
              <w:tc>
                <w:tcPr>
                  <w:tcW w:w="1559" w:type="dxa"/>
                  <w:shd w:val="clear" w:color="auto" w:fill="BFBFBF" w:themeFill="background1" w:themeFillShade="BF"/>
                </w:tcPr>
                <w:p w:rsidR="00116180" w:rsidRDefault="00116180" w:rsidP="00116180">
                  <w:pPr>
                    <w:rPr>
                      <w:rFonts w:ascii="Arial" w:eastAsia="Times New Roman" w:hAnsi="Arial" w:cs="Times New Roman"/>
                      <w:sz w:val="24"/>
                      <w:szCs w:val="24"/>
                      <w:lang w:val="en-US"/>
                    </w:rPr>
                  </w:pPr>
                  <w:r>
                    <w:rPr>
                      <w:rFonts w:ascii="Arial" w:eastAsia="Times New Roman" w:hAnsi="Arial" w:cs="Times New Roman"/>
                      <w:sz w:val="24"/>
                      <w:szCs w:val="24"/>
                      <w:lang w:val="en-US"/>
                    </w:rPr>
                    <w:t>Reading</w:t>
                  </w:r>
                </w:p>
              </w:tc>
              <w:tc>
                <w:tcPr>
                  <w:tcW w:w="1559" w:type="dxa"/>
                  <w:shd w:val="clear" w:color="auto" w:fill="BFBFBF" w:themeFill="background1" w:themeFillShade="BF"/>
                </w:tcPr>
                <w:p w:rsidR="00116180" w:rsidRDefault="00116180" w:rsidP="00116180">
                  <w:pPr>
                    <w:rPr>
                      <w:rFonts w:ascii="Arial" w:eastAsia="Times New Roman" w:hAnsi="Arial" w:cs="Times New Roman"/>
                      <w:sz w:val="24"/>
                      <w:szCs w:val="24"/>
                      <w:lang w:val="en-US"/>
                    </w:rPr>
                  </w:pPr>
                  <w:r>
                    <w:rPr>
                      <w:rFonts w:ascii="Arial" w:eastAsia="Times New Roman" w:hAnsi="Arial" w:cs="Times New Roman"/>
                      <w:sz w:val="24"/>
                      <w:szCs w:val="24"/>
                      <w:lang w:val="en-US"/>
                    </w:rPr>
                    <w:t xml:space="preserve">Writing </w:t>
                  </w:r>
                </w:p>
              </w:tc>
              <w:tc>
                <w:tcPr>
                  <w:tcW w:w="2829" w:type="dxa"/>
                  <w:shd w:val="clear" w:color="auto" w:fill="BFBFBF" w:themeFill="background1" w:themeFillShade="BF"/>
                </w:tcPr>
                <w:p w:rsidR="00116180" w:rsidRDefault="00116180" w:rsidP="00116180">
                  <w:pPr>
                    <w:rPr>
                      <w:rFonts w:ascii="Arial" w:eastAsia="Times New Roman" w:hAnsi="Arial" w:cs="Times New Roman"/>
                      <w:sz w:val="24"/>
                      <w:szCs w:val="24"/>
                      <w:lang w:val="en-US"/>
                    </w:rPr>
                  </w:pPr>
                  <w:r>
                    <w:rPr>
                      <w:rFonts w:ascii="Arial" w:eastAsia="Times New Roman" w:hAnsi="Arial" w:cs="Times New Roman"/>
                      <w:sz w:val="24"/>
                      <w:szCs w:val="24"/>
                      <w:lang w:val="en-US"/>
                    </w:rPr>
                    <w:t>Maths</w:t>
                  </w:r>
                </w:p>
              </w:tc>
            </w:tr>
            <w:tr w:rsidR="00116180" w:rsidTr="00A92053">
              <w:tc>
                <w:tcPr>
                  <w:tcW w:w="1442" w:type="dxa"/>
                  <w:vMerge w:val="restart"/>
                </w:tcPr>
                <w:p w:rsidR="00116180" w:rsidRDefault="00116180" w:rsidP="00116180">
                  <w:pPr>
                    <w:rPr>
                      <w:rFonts w:ascii="Arial" w:eastAsia="Times New Roman" w:hAnsi="Arial" w:cs="Times New Roman"/>
                      <w:sz w:val="24"/>
                      <w:szCs w:val="24"/>
                      <w:lang w:val="en-US"/>
                    </w:rPr>
                  </w:pPr>
                  <w:r>
                    <w:rPr>
                      <w:rFonts w:ascii="Arial" w:eastAsia="Times New Roman" w:hAnsi="Arial" w:cs="Times New Roman"/>
                      <w:sz w:val="24"/>
                      <w:szCs w:val="24"/>
                      <w:lang w:val="en-US"/>
                    </w:rPr>
                    <w:t>Year 1</w:t>
                  </w:r>
                </w:p>
              </w:tc>
              <w:tc>
                <w:tcPr>
                  <w:tcW w:w="2693" w:type="dxa"/>
                </w:tcPr>
                <w:p w:rsidR="00116180" w:rsidRDefault="00116180" w:rsidP="00116180">
                  <w:pPr>
                    <w:rPr>
                      <w:rFonts w:ascii="Arial" w:eastAsia="Times New Roman" w:hAnsi="Arial" w:cs="Times New Roman"/>
                      <w:sz w:val="24"/>
                      <w:szCs w:val="24"/>
                      <w:lang w:val="en-US"/>
                    </w:rPr>
                  </w:pPr>
                  <w:r>
                    <w:rPr>
                      <w:rFonts w:ascii="Arial" w:eastAsia="Times New Roman" w:hAnsi="Arial" w:cs="Times New Roman"/>
                      <w:sz w:val="24"/>
                      <w:szCs w:val="24"/>
                      <w:lang w:val="en-US"/>
                    </w:rPr>
                    <w:t>Non-Pupil Premium</w:t>
                  </w:r>
                </w:p>
              </w:tc>
              <w:tc>
                <w:tcPr>
                  <w:tcW w:w="1559" w:type="dxa"/>
                </w:tcPr>
                <w:p w:rsidR="00116180" w:rsidRDefault="00A92053" w:rsidP="00116180">
                  <w:pPr>
                    <w:rPr>
                      <w:rFonts w:ascii="Arial" w:eastAsia="Times New Roman" w:hAnsi="Arial" w:cs="Times New Roman"/>
                      <w:sz w:val="24"/>
                      <w:szCs w:val="24"/>
                      <w:lang w:val="en-US"/>
                    </w:rPr>
                  </w:pPr>
                  <w:r>
                    <w:rPr>
                      <w:rFonts w:ascii="Arial" w:eastAsia="Times New Roman" w:hAnsi="Arial" w:cs="Times New Roman"/>
                      <w:sz w:val="24"/>
                      <w:szCs w:val="24"/>
                      <w:lang w:val="en-US"/>
                    </w:rPr>
                    <w:t>68%</w:t>
                  </w:r>
                </w:p>
              </w:tc>
              <w:tc>
                <w:tcPr>
                  <w:tcW w:w="1559" w:type="dxa"/>
                </w:tcPr>
                <w:p w:rsidR="00116180" w:rsidRDefault="00A92053" w:rsidP="00116180">
                  <w:pPr>
                    <w:rPr>
                      <w:rFonts w:ascii="Arial" w:eastAsia="Times New Roman" w:hAnsi="Arial" w:cs="Times New Roman"/>
                      <w:sz w:val="24"/>
                      <w:szCs w:val="24"/>
                      <w:lang w:val="en-US"/>
                    </w:rPr>
                  </w:pPr>
                  <w:r>
                    <w:rPr>
                      <w:rFonts w:ascii="Arial" w:eastAsia="Times New Roman" w:hAnsi="Arial" w:cs="Times New Roman"/>
                      <w:sz w:val="24"/>
                      <w:szCs w:val="24"/>
                      <w:lang w:val="en-US"/>
                    </w:rPr>
                    <w:t>68%</w:t>
                  </w:r>
                </w:p>
              </w:tc>
              <w:tc>
                <w:tcPr>
                  <w:tcW w:w="2829" w:type="dxa"/>
                </w:tcPr>
                <w:p w:rsidR="00116180" w:rsidRDefault="00A92053" w:rsidP="00116180">
                  <w:pPr>
                    <w:rPr>
                      <w:rFonts w:ascii="Arial" w:eastAsia="Times New Roman" w:hAnsi="Arial" w:cs="Times New Roman"/>
                      <w:sz w:val="24"/>
                      <w:szCs w:val="24"/>
                      <w:lang w:val="en-US"/>
                    </w:rPr>
                  </w:pPr>
                  <w:r>
                    <w:rPr>
                      <w:rFonts w:ascii="Arial" w:eastAsia="Times New Roman" w:hAnsi="Arial" w:cs="Times New Roman"/>
                      <w:sz w:val="24"/>
                      <w:szCs w:val="24"/>
                      <w:lang w:val="en-US"/>
                    </w:rPr>
                    <w:t>68%</w:t>
                  </w:r>
                </w:p>
              </w:tc>
            </w:tr>
            <w:tr w:rsidR="00116180" w:rsidTr="00A92053">
              <w:tc>
                <w:tcPr>
                  <w:tcW w:w="1442" w:type="dxa"/>
                  <w:vMerge/>
                </w:tcPr>
                <w:p w:rsidR="00116180" w:rsidRDefault="00116180" w:rsidP="00116180">
                  <w:pPr>
                    <w:rPr>
                      <w:rFonts w:ascii="Arial" w:eastAsia="Times New Roman" w:hAnsi="Arial" w:cs="Times New Roman"/>
                      <w:sz w:val="24"/>
                      <w:szCs w:val="24"/>
                      <w:lang w:val="en-US"/>
                    </w:rPr>
                  </w:pPr>
                </w:p>
              </w:tc>
              <w:tc>
                <w:tcPr>
                  <w:tcW w:w="2693" w:type="dxa"/>
                </w:tcPr>
                <w:p w:rsidR="00116180" w:rsidRDefault="00116180" w:rsidP="00116180">
                  <w:pPr>
                    <w:rPr>
                      <w:rFonts w:ascii="Arial" w:eastAsia="Times New Roman" w:hAnsi="Arial" w:cs="Times New Roman"/>
                      <w:sz w:val="24"/>
                      <w:szCs w:val="24"/>
                      <w:lang w:val="en-US"/>
                    </w:rPr>
                  </w:pPr>
                  <w:r>
                    <w:rPr>
                      <w:rFonts w:ascii="Arial" w:eastAsia="Times New Roman" w:hAnsi="Arial" w:cs="Times New Roman"/>
                      <w:sz w:val="24"/>
                      <w:szCs w:val="24"/>
                      <w:lang w:val="en-US"/>
                    </w:rPr>
                    <w:t>Pupil Premium</w:t>
                  </w:r>
                </w:p>
              </w:tc>
              <w:tc>
                <w:tcPr>
                  <w:tcW w:w="1559" w:type="dxa"/>
                </w:tcPr>
                <w:p w:rsidR="00116180" w:rsidRDefault="00A92053" w:rsidP="00116180">
                  <w:pPr>
                    <w:rPr>
                      <w:rFonts w:ascii="Arial" w:eastAsia="Times New Roman" w:hAnsi="Arial" w:cs="Times New Roman"/>
                      <w:sz w:val="24"/>
                      <w:szCs w:val="24"/>
                      <w:lang w:val="en-US"/>
                    </w:rPr>
                  </w:pPr>
                  <w:r>
                    <w:rPr>
                      <w:rFonts w:ascii="Arial" w:eastAsia="Times New Roman" w:hAnsi="Arial" w:cs="Times New Roman"/>
                      <w:sz w:val="24"/>
                      <w:szCs w:val="24"/>
                      <w:lang w:val="en-US"/>
                    </w:rPr>
                    <w:t>45%</w:t>
                  </w:r>
                </w:p>
              </w:tc>
              <w:tc>
                <w:tcPr>
                  <w:tcW w:w="1559" w:type="dxa"/>
                </w:tcPr>
                <w:p w:rsidR="00116180" w:rsidRDefault="00A92053" w:rsidP="00116180">
                  <w:pPr>
                    <w:rPr>
                      <w:rFonts w:ascii="Arial" w:eastAsia="Times New Roman" w:hAnsi="Arial" w:cs="Times New Roman"/>
                      <w:sz w:val="24"/>
                      <w:szCs w:val="24"/>
                      <w:lang w:val="en-US"/>
                    </w:rPr>
                  </w:pPr>
                  <w:r>
                    <w:rPr>
                      <w:rFonts w:ascii="Arial" w:eastAsia="Times New Roman" w:hAnsi="Arial" w:cs="Times New Roman"/>
                      <w:sz w:val="24"/>
                      <w:szCs w:val="24"/>
                      <w:lang w:val="en-US"/>
                    </w:rPr>
                    <w:t>45%</w:t>
                  </w:r>
                </w:p>
              </w:tc>
              <w:tc>
                <w:tcPr>
                  <w:tcW w:w="2829" w:type="dxa"/>
                </w:tcPr>
                <w:p w:rsidR="00116180" w:rsidRDefault="00A92053" w:rsidP="00116180">
                  <w:pPr>
                    <w:rPr>
                      <w:rFonts w:ascii="Arial" w:eastAsia="Times New Roman" w:hAnsi="Arial" w:cs="Times New Roman"/>
                      <w:sz w:val="24"/>
                      <w:szCs w:val="24"/>
                      <w:lang w:val="en-US"/>
                    </w:rPr>
                  </w:pPr>
                  <w:r>
                    <w:rPr>
                      <w:rFonts w:ascii="Arial" w:eastAsia="Times New Roman" w:hAnsi="Arial" w:cs="Times New Roman"/>
                      <w:sz w:val="24"/>
                      <w:szCs w:val="24"/>
                      <w:lang w:val="en-US"/>
                    </w:rPr>
                    <w:t>40%</w:t>
                  </w:r>
                </w:p>
              </w:tc>
            </w:tr>
            <w:tr w:rsidR="00116180" w:rsidTr="00A92053">
              <w:tc>
                <w:tcPr>
                  <w:tcW w:w="1442" w:type="dxa"/>
                  <w:vMerge w:val="restart"/>
                </w:tcPr>
                <w:p w:rsidR="00116180" w:rsidRDefault="00116180" w:rsidP="00116180">
                  <w:pPr>
                    <w:rPr>
                      <w:rFonts w:ascii="Arial" w:eastAsia="Times New Roman" w:hAnsi="Arial" w:cs="Times New Roman"/>
                      <w:sz w:val="24"/>
                      <w:szCs w:val="24"/>
                      <w:lang w:val="en-US"/>
                    </w:rPr>
                  </w:pPr>
                  <w:r>
                    <w:rPr>
                      <w:rFonts w:ascii="Arial" w:eastAsia="Times New Roman" w:hAnsi="Arial" w:cs="Times New Roman"/>
                      <w:sz w:val="24"/>
                      <w:szCs w:val="24"/>
                      <w:lang w:val="en-US"/>
                    </w:rPr>
                    <w:t>Year 2</w:t>
                  </w:r>
                </w:p>
              </w:tc>
              <w:tc>
                <w:tcPr>
                  <w:tcW w:w="2693" w:type="dxa"/>
                </w:tcPr>
                <w:p w:rsidR="00116180" w:rsidRDefault="00116180" w:rsidP="00116180">
                  <w:pPr>
                    <w:rPr>
                      <w:rFonts w:ascii="Arial" w:eastAsia="Times New Roman" w:hAnsi="Arial" w:cs="Times New Roman"/>
                      <w:sz w:val="24"/>
                      <w:szCs w:val="24"/>
                      <w:lang w:val="en-US"/>
                    </w:rPr>
                  </w:pPr>
                  <w:r>
                    <w:rPr>
                      <w:rFonts w:ascii="Arial" w:eastAsia="Times New Roman" w:hAnsi="Arial" w:cs="Times New Roman"/>
                      <w:sz w:val="24"/>
                      <w:szCs w:val="24"/>
                      <w:lang w:val="en-US"/>
                    </w:rPr>
                    <w:t>Non-Pupil Premium</w:t>
                  </w:r>
                </w:p>
              </w:tc>
              <w:tc>
                <w:tcPr>
                  <w:tcW w:w="1559" w:type="dxa"/>
                </w:tcPr>
                <w:p w:rsidR="00116180" w:rsidRDefault="00A92053" w:rsidP="00116180">
                  <w:pPr>
                    <w:rPr>
                      <w:rFonts w:ascii="Arial" w:eastAsia="Times New Roman" w:hAnsi="Arial" w:cs="Times New Roman"/>
                      <w:sz w:val="24"/>
                      <w:szCs w:val="24"/>
                      <w:lang w:val="en-US"/>
                    </w:rPr>
                  </w:pPr>
                  <w:r>
                    <w:rPr>
                      <w:rFonts w:ascii="Arial" w:eastAsia="Times New Roman" w:hAnsi="Arial" w:cs="Times New Roman"/>
                      <w:sz w:val="24"/>
                      <w:szCs w:val="24"/>
                      <w:lang w:val="en-US"/>
                    </w:rPr>
                    <w:t>61%</w:t>
                  </w:r>
                </w:p>
              </w:tc>
              <w:tc>
                <w:tcPr>
                  <w:tcW w:w="1559" w:type="dxa"/>
                </w:tcPr>
                <w:p w:rsidR="00116180" w:rsidRDefault="00A92053" w:rsidP="00116180">
                  <w:pPr>
                    <w:rPr>
                      <w:rFonts w:ascii="Arial" w:eastAsia="Times New Roman" w:hAnsi="Arial" w:cs="Times New Roman"/>
                      <w:sz w:val="24"/>
                      <w:szCs w:val="24"/>
                      <w:lang w:val="en-US"/>
                    </w:rPr>
                  </w:pPr>
                  <w:r>
                    <w:rPr>
                      <w:rFonts w:ascii="Arial" w:eastAsia="Times New Roman" w:hAnsi="Arial" w:cs="Times New Roman"/>
                      <w:sz w:val="24"/>
                      <w:szCs w:val="24"/>
                      <w:lang w:val="en-US"/>
                    </w:rPr>
                    <w:t>56%</w:t>
                  </w:r>
                </w:p>
              </w:tc>
              <w:tc>
                <w:tcPr>
                  <w:tcW w:w="2829" w:type="dxa"/>
                </w:tcPr>
                <w:p w:rsidR="00116180" w:rsidRDefault="00A92053" w:rsidP="00116180">
                  <w:pPr>
                    <w:rPr>
                      <w:rFonts w:ascii="Arial" w:eastAsia="Times New Roman" w:hAnsi="Arial" w:cs="Times New Roman"/>
                      <w:sz w:val="24"/>
                      <w:szCs w:val="24"/>
                      <w:lang w:val="en-US"/>
                    </w:rPr>
                  </w:pPr>
                  <w:r>
                    <w:rPr>
                      <w:rFonts w:ascii="Arial" w:eastAsia="Times New Roman" w:hAnsi="Arial" w:cs="Times New Roman"/>
                      <w:sz w:val="24"/>
                      <w:szCs w:val="24"/>
                      <w:lang w:val="en-US"/>
                    </w:rPr>
                    <w:t>70%</w:t>
                  </w:r>
                </w:p>
              </w:tc>
            </w:tr>
            <w:tr w:rsidR="00116180" w:rsidTr="00A92053">
              <w:tc>
                <w:tcPr>
                  <w:tcW w:w="1442" w:type="dxa"/>
                  <w:vMerge/>
                </w:tcPr>
                <w:p w:rsidR="00116180" w:rsidRDefault="00116180" w:rsidP="00116180">
                  <w:pPr>
                    <w:rPr>
                      <w:rFonts w:ascii="Arial" w:eastAsia="Times New Roman" w:hAnsi="Arial" w:cs="Times New Roman"/>
                      <w:sz w:val="24"/>
                      <w:szCs w:val="24"/>
                      <w:lang w:val="en-US"/>
                    </w:rPr>
                  </w:pPr>
                </w:p>
              </w:tc>
              <w:tc>
                <w:tcPr>
                  <w:tcW w:w="2693" w:type="dxa"/>
                </w:tcPr>
                <w:p w:rsidR="00116180" w:rsidRDefault="00116180" w:rsidP="00116180">
                  <w:pPr>
                    <w:rPr>
                      <w:rFonts w:ascii="Arial" w:eastAsia="Times New Roman" w:hAnsi="Arial" w:cs="Times New Roman"/>
                      <w:sz w:val="24"/>
                      <w:szCs w:val="24"/>
                      <w:lang w:val="en-US"/>
                    </w:rPr>
                  </w:pPr>
                  <w:r>
                    <w:rPr>
                      <w:rFonts w:ascii="Arial" w:eastAsia="Times New Roman" w:hAnsi="Arial" w:cs="Times New Roman"/>
                      <w:sz w:val="24"/>
                      <w:szCs w:val="24"/>
                      <w:lang w:val="en-US"/>
                    </w:rPr>
                    <w:t>Pupil Premium</w:t>
                  </w:r>
                </w:p>
              </w:tc>
              <w:tc>
                <w:tcPr>
                  <w:tcW w:w="1559" w:type="dxa"/>
                </w:tcPr>
                <w:p w:rsidR="00116180" w:rsidRDefault="00A92053" w:rsidP="00116180">
                  <w:pPr>
                    <w:rPr>
                      <w:rFonts w:ascii="Arial" w:eastAsia="Times New Roman" w:hAnsi="Arial" w:cs="Times New Roman"/>
                      <w:sz w:val="24"/>
                      <w:szCs w:val="24"/>
                      <w:lang w:val="en-US"/>
                    </w:rPr>
                  </w:pPr>
                  <w:r>
                    <w:rPr>
                      <w:rFonts w:ascii="Arial" w:eastAsia="Times New Roman" w:hAnsi="Arial" w:cs="Times New Roman"/>
                      <w:sz w:val="24"/>
                      <w:szCs w:val="24"/>
                      <w:lang w:val="en-US"/>
                    </w:rPr>
                    <w:t>43%</w:t>
                  </w:r>
                </w:p>
              </w:tc>
              <w:tc>
                <w:tcPr>
                  <w:tcW w:w="1559" w:type="dxa"/>
                </w:tcPr>
                <w:p w:rsidR="00116180" w:rsidRDefault="00A92053" w:rsidP="00116180">
                  <w:pPr>
                    <w:rPr>
                      <w:rFonts w:ascii="Arial" w:eastAsia="Times New Roman" w:hAnsi="Arial" w:cs="Times New Roman"/>
                      <w:sz w:val="24"/>
                      <w:szCs w:val="24"/>
                      <w:lang w:val="en-US"/>
                    </w:rPr>
                  </w:pPr>
                  <w:r>
                    <w:rPr>
                      <w:rFonts w:ascii="Arial" w:eastAsia="Times New Roman" w:hAnsi="Arial" w:cs="Times New Roman"/>
                      <w:sz w:val="24"/>
                      <w:szCs w:val="24"/>
                      <w:lang w:val="en-US"/>
                    </w:rPr>
                    <w:t>47%</w:t>
                  </w:r>
                </w:p>
              </w:tc>
              <w:tc>
                <w:tcPr>
                  <w:tcW w:w="2829" w:type="dxa"/>
                </w:tcPr>
                <w:p w:rsidR="00116180" w:rsidRDefault="00A92053" w:rsidP="00116180">
                  <w:pPr>
                    <w:rPr>
                      <w:rFonts w:ascii="Arial" w:eastAsia="Times New Roman" w:hAnsi="Arial" w:cs="Times New Roman"/>
                      <w:sz w:val="24"/>
                      <w:szCs w:val="24"/>
                      <w:lang w:val="en-US"/>
                    </w:rPr>
                  </w:pPr>
                  <w:r>
                    <w:rPr>
                      <w:rFonts w:ascii="Arial" w:eastAsia="Times New Roman" w:hAnsi="Arial" w:cs="Times New Roman"/>
                      <w:sz w:val="24"/>
                      <w:szCs w:val="24"/>
                      <w:lang w:val="en-US"/>
                    </w:rPr>
                    <w:t>60%</w:t>
                  </w:r>
                </w:p>
              </w:tc>
            </w:tr>
            <w:tr w:rsidR="00116180" w:rsidTr="00A92053">
              <w:tc>
                <w:tcPr>
                  <w:tcW w:w="1442" w:type="dxa"/>
                  <w:vMerge w:val="restart"/>
                </w:tcPr>
                <w:p w:rsidR="00116180" w:rsidRDefault="00116180" w:rsidP="00116180">
                  <w:pPr>
                    <w:rPr>
                      <w:rFonts w:ascii="Arial" w:eastAsia="Times New Roman" w:hAnsi="Arial" w:cs="Times New Roman"/>
                      <w:sz w:val="24"/>
                      <w:szCs w:val="24"/>
                      <w:lang w:val="en-US"/>
                    </w:rPr>
                  </w:pPr>
                  <w:r>
                    <w:rPr>
                      <w:rFonts w:ascii="Arial" w:eastAsia="Times New Roman" w:hAnsi="Arial" w:cs="Times New Roman"/>
                      <w:sz w:val="24"/>
                      <w:szCs w:val="24"/>
                      <w:lang w:val="en-US"/>
                    </w:rPr>
                    <w:t>Year 3</w:t>
                  </w:r>
                </w:p>
              </w:tc>
              <w:tc>
                <w:tcPr>
                  <w:tcW w:w="2693" w:type="dxa"/>
                </w:tcPr>
                <w:p w:rsidR="00116180" w:rsidRDefault="00116180" w:rsidP="00116180">
                  <w:pPr>
                    <w:rPr>
                      <w:rFonts w:ascii="Arial" w:eastAsia="Times New Roman" w:hAnsi="Arial" w:cs="Times New Roman"/>
                      <w:sz w:val="24"/>
                      <w:szCs w:val="24"/>
                      <w:lang w:val="en-US"/>
                    </w:rPr>
                  </w:pPr>
                  <w:r>
                    <w:rPr>
                      <w:rFonts w:ascii="Arial" w:eastAsia="Times New Roman" w:hAnsi="Arial" w:cs="Times New Roman"/>
                      <w:sz w:val="24"/>
                      <w:szCs w:val="24"/>
                      <w:lang w:val="en-US"/>
                    </w:rPr>
                    <w:t>Non-Pupil Premium</w:t>
                  </w:r>
                </w:p>
              </w:tc>
              <w:tc>
                <w:tcPr>
                  <w:tcW w:w="1559" w:type="dxa"/>
                </w:tcPr>
                <w:p w:rsidR="00116180" w:rsidRDefault="00A92053" w:rsidP="00116180">
                  <w:pPr>
                    <w:rPr>
                      <w:rFonts w:ascii="Arial" w:eastAsia="Times New Roman" w:hAnsi="Arial" w:cs="Times New Roman"/>
                      <w:sz w:val="24"/>
                      <w:szCs w:val="24"/>
                      <w:lang w:val="en-US"/>
                    </w:rPr>
                  </w:pPr>
                  <w:r>
                    <w:rPr>
                      <w:rFonts w:ascii="Arial" w:eastAsia="Times New Roman" w:hAnsi="Arial" w:cs="Times New Roman"/>
                      <w:sz w:val="24"/>
                      <w:szCs w:val="24"/>
                      <w:lang w:val="en-US"/>
                    </w:rPr>
                    <w:t>63%</w:t>
                  </w:r>
                </w:p>
              </w:tc>
              <w:tc>
                <w:tcPr>
                  <w:tcW w:w="1559" w:type="dxa"/>
                </w:tcPr>
                <w:p w:rsidR="00116180" w:rsidRDefault="00A92053" w:rsidP="00116180">
                  <w:pPr>
                    <w:rPr>
                      <w:rFonts w:ascii="Arial" w:eastAsia="Times New Roman" w:hAnsi="Arial" w:cs="Times New Roman"/>
                      <w:sz w:val="24"/>
                      <w:szCs w:val="24"/>
                      <w:lang w:val="en-US"/>
                    </w:rPr>
                  </w:pPr>
                  <w:r>
                    <w:rPr>
                      <w:rFonts w:ascii="Arial" w:eastAsia="Times New Roman" w:hAnsi="Arial" w:cs="Times New Roman"/>
                      <w:sz w:val="24"/>
                      <w:szCs w:val="24"/>
                      <w:lang w:val="en-US"/>
                    </w:rPr>
                    <w:t>57%</w:t>
                  </w:r>
                </w:p>
              </w:tc>
              <w:tc>
                <w:tcPr>
                  <w:tcW w:w="2829" w:type="dxa"/>
                </w:tcPr>
                <w:p w:rsidR="00116180" w:rsidRDefault="00A92053" w:rsidP="00116180">
                  <w:pPr>
                    <w:rPr>
                      <w:rFonts w:ascii="Arial" w:eastAsia="Times New Roman" w:hAnsi="Arial" w:cs="Times New Roman"/>
                      <w:sz w:val="24"/>
                      <w:szCs w:val="24"/>
                      <w:lang w:val="en-US"/>
                    </w:rPr>
                  </w:pPr>
                  <w:r>
                    <w:rPr>
                      <w:rFonts w:ascii="Arial" w:eastAsia="Times New Roman" w:hAnsi="Arial" w:cs="Times New Roman"/>
                      <w:sz w:val="24"/>
                      <w:szCs w:val="24"/>
                      <w:lang w:val="en-US"/>
                    </w:rPr>
                    <w:t>63%</w:t>
                  </w:r>
                </w:p>
              </w:tc>
            </w:tr>
            <w:tr w:rsidR="00116180" w:rsidTr="00A92053">
              <w:tc>
                <w:tcPr>
                  <w:tcW w:w="1442" w:type="dxa"/>
                  <w:vMerge/>
                </w:tcPr>
                <w:p w:rsidR="00116180" w:rsidRDefault="00116180" w:rsidP="00116180">
                  <w:pPr>
                    <w:rPr>
                      <w:rFonts w:ascii="Arial" w:eastAsia="Times New Roman" w:hAnsi="Arial" w:cs="Times New Roman"/>
                      <w:sz w:val="24"/>
                      <w:szCs w:val="24"/>
                      <w:lang w:val="en-US"/>
                    </w:rPr>
                  </w:pPr>
                </w:p>
              </w:tc>
              <w:tc>
                <w:tcPr>
                  <w:tcW w:w="2693" w:type="dxa"/>
                </w:tcPr>
                <w:p w:rsidR="00116180" w:rsidRDefault="00116180" w:rsidP="00116180">
                  <w:pPr>
                    <w:rPr>
                      <w:rFonts w:ascii="Arial" w:eastAsia="Times New Roman" w:hAnsi="Arial" w:cs="Times New Roman"/>
                      <w:sz w:val="24"/>
                      <w:szCs w:val="24"/>
                      <w:lang w:val="en-US"/>
                    </w:rPr>
                  </w:pPr>
                  <w:r>
                    <w:rPr>
                      <w:rFonts w:ascii="Arial" w:eastAsia="Times New Roman" w:hAnsi="Arial" w:cs="Times New Roman"/>
                      <w:sz w:val="24"/>
                      <w:szCs w:val="24"/>
                      <w:lang w:val="en-US"/>
                    </w:rPr>
                    <w:t>Pupil Premium</w:t>
                  </w:r>
                </w:p>
              </w:tc>
              <w:tc>
                <w:tcPr>
                  <w:tcW w:w="1559" w:type="dxa"/>
                </w:tcPr>
                <w:p w:rsidR="00116180" w:rsidRDefault="00A92053" w:rsidP="00116180">
                  <w:pPr>
                    <w:rPr>
                      <w:rFonts w:ascii="Arial" w:eastAsia="Times New Roman" w:hAnsi="Arial" w:cs="Times New Roman"/>
                      <w:sz w:val="24"/>
                      <w:szCs w:val="24"/>
                      <w:lang w:val="en-US"/>
                    </w:rPr>
                  </w:pPr>
                  <w:r>
                    <w:rPr>
                      <w:rFonts w:ascii="Arial" w:eastAsia="Times New Roman" w:hAnsi="Arial" w:cs="Times New Roman"/>
                      <w:sz w:val="24"/>
                      <w:szCs w:val="24"/>
                      <w:lang w:val="en-US"/>
                    </w:rPr>
                    <w:t>39%</w:t>
                  </w:r>
                </w:p>
              </w:tc>
              <w:tc>
                <w:tcPr>
                  <w:tcW w:w="1559" w:type="dxa"/>
                </w:tcPr>
                <w:p w:rsidR="00116180" w:rsidRDefault="00A92053" w:rsidP="00116180">
                  <w:pPr>
                    <w:rPr>
                      <w:rFonts w:ascii="Arial" w:eastAsia="Times New Roman" w:hAnsi="Arial" w:cs="Times New Roman"/>
                      <w:sz w:val="24"/>
                      <w:szCs w:val="24"/>
                      <w:lang w:val="en-US"/>
                    </w:rPr>
                  </w:pPr>
                  <w:r>
                    <w:rPr>
                      <w:rFonts w:ascii="Arial" w:eastAsia="Times New Roman" w:hAnsi="Arial" w:cs="Times New Roman"/>
                      <w:sz w:val="24"/>
                      <w:szCs w:val="24"/>
                      <w:lang w:val="en-US"/>
                    </w:rPr>
                    <w:t>36%</w:t>
                  </w:r>
                </w:p>
              </w:tc>
              <w:tc>
                <w:tcPr>
                  <w:tcW w:w="2829" w:type="dxa"/>
                </w:tcPr>
                <w:p w:rsidR="00116180" w:rsidRDefault="00A92053" w:rsidP="00116180">
                  <w:pPr>
                    <w:rPr>
                      <w:rFonts w:ascii="Arial" w:eastAsia="Times New Roman" w:hAnsi="Arial" w:cs="Times New Roman"/>
                      <w:sz w:val="24"/>
                      <w:szCs w:val="24"/>
                      <w:lang w:val="en-US"/>
                    </w:rPr>
                  </w:pPr>
                  <w:r>
                    <w:rPr>
                      <w:rFonts w:ascii="Arial" w:eastAsia="Times New Roman" w:hAnsi="Arial" w:cs="Times New Roman"/>
                      <w:sz w:val="24"/>
                      <w:szCs w:val="24"/>
                      <w:lang w:val="en-US"/>
                    </w:rPr>
                    <w:t>39%</w:t>
                  </w:r>
                </w:p>
              </w:tc>
            </w:tr>
            <w:tr w:rsidR="00116180" w:rsidTr="00A92053">
              <w:tc>
                <w:tcPr>
                  <w:tcW w:w="1442" w:type="dxa"/>
                  <w:vMerge w:val="restart"/>
                </w:tcPr>
                <w:p w:rsidR="00116180" w:rsidRDefault="00116180" w:rsidP="00116180">
                  <w:pPr>
                    <w:rPr>
                      <w:rFonts w:ascii="Arial" w:eastAsia="Times New Roman" w:hAnsi="Arial" w:cs="Times New Roman"/>
                      <w:sz w:val="24"/>
                      <w:szCs w:val="24"/>
                      <w:lang w:val="en-US"/>
                    </w:rPr>
                  </w:pPr>
                  <w:r>
                    <w:rPr>
                      <w:rFonts w:ascii="Arial" w:eastAsia="Times New Roman" w:hAnsi="Arial" w:cs="Times New Roman"/>
                      <w:sz w:val="24"/>
                      <w:szCs w:val="24"/>
                      <w:lang w:val="en-US"/>
                    </w:rPr>
                    <w:t>Year 4</w:t>
                  </w:r>
                </w:p>
              </w:tc>
              <w:tc>
                <w:tcPr>
                  <w:tcW w:w="2693" w:type="dxa"/>
                </w:tcPr>
                <w:p w:rsidR="00116180" w:rsidRDefault="00116180" w:rsidP="00116180">
                  <w:pPr>
                    <w:rPr>
                      <w:rFonts w:ascii="Arial" w:eastAsia="Times New Roman" w:hAnsi="Arial" w:cs="Times New Roman"/>
                      <w:sz w:val="24"/>
                      <w:szCs w:val="24"/>
                      <w:lang w:val="en-US"/>
                    </w:rPr>
                  </w:pPr>
                  <w:r>
                    <w:rPr>
                      <w:rFonts w:ascii="Arial" w:eastAsia="Times New Roman" w:hAnsi="Arial" w:cs="Times New Roman"/>
                      <w:sz w:val="24"/>
                      <w:szCs w:val="24"/>
                      <w:lang w:val="en-US"/>
                    </w:rPr>
                    <w:t>Non-Pupil Premium</w:t>
                  </w:r>
                </w:p>
              </w:tc>
              <w:tc>
                <w:tcPr>
                  <w:tcW w:w="1559" w:type="dxa"/>
                </w:tcPr>
                <w:p w:rsidR="00116180" w:rsidRDefault="00A92053" w:rsidP="00116180">
                  <w:pPr>
                    <w:rPr>
                      <w:rFonts w:ascii="Arial" w:eastAsia="Times New Roman" w:hAnsi="Arial" w:cs="Times New Roman"/>
                      <w:sz w:val="24"/>
                      <w:szCs w:val="24"/>
                      <w:lang w:val="en-US"/>
                    </w:rPr>
                  </w:pPr>
                  <w:r>
                    <w:rPr>
                      <w:rFonts w:ascii="Arial" w:eastAsia="Times New Roman" w:hAnsi="Arial" w:cs="Times New Roman"/>
                      <w:sz w:val="24"/>
                      <w:szCs w:val="24"/>
                      <w:lang w:val="en-US"/>
                    </w:rPr>
                    <w:t>79%</w:t>
                  </w:r>
                </w:p>
              </w:tc>
              <w:tc>
                <w:tcPr>
                  <w:tcW w:w="1559" w:type="dxa"/>
                </w:tcPr>
                <w:p w:rsidR="00116180" w:rsidRDefault="00A92053" w:rsidP="00116180">
                  <w:pPr>
                    <w:rPr>
                      <w:rFonts w:ascii="Arial" w:eastAsia="Times New Roman" w:hAnsi="Arial" w:cs="Times New Roman"/>
                      <w:sz w:val="24"/>
                      <w:szCs w:val="24"/>
                      <w:lang w:val="en-US"/>
                    </w:rPr>
                  </w:pPr>
                  <w:r>
                    <w:rPr>
                      <w:rFonts w:ascii="Arial" w:eastAsia="Times New Roman" w:hAnsi="Arial" w:cs="Times New Roman"/>
                      <w:sz w:val="24"/>
                      <w:szCs w:val="24"/>
                      <w:lang w:val="en-US"/>
                    </w:rPr>
                    <w:t>59%</w:t>
                  </w:r>
                </w:p>
              </w:tc>
              <w:tc>
                <w:tcPr>
                  <w:tcW w:w="2829" w:type="dxa"/>
                </w:tcPr>
                <w:p w:rsidR="00116180" w:rsidRDefault="00A92053" w:rsidP="00116180">
                  <w:pPr>
                    <w:rPr>
                      <w:rFonts w:ascii="Arial" w:eastAsia="Times New Roman" w:hAnsi="Arial" w:cs="Times New Roman"/>
                      <w:sz w:val="24"/>
                      <w:szCs w:val="24"/>
                      <w:lang w:val="en-US"/>
                    </w:rPr>
                  </w:pPr>
                  <w:r>
                    <w:rPr>
                      <w:rFonts w:ascii="Arial" w:eastAsia="Times New Roman" w:hAnsi="Arial" w:cs="Times New Roman"/>
                      <w:sz w:val="24"/>
                      <w:szCs w:val="24"/>
                      <w:lang w:val="en-US"/>
                    </w:rPr>
                    <w:t>78%</w:t>
                  </w:r>
                </w:p>
              </w:tc>
            </w:tr>
            <w:tr w:rsidR="00116180" w:rsidTr="00A92053">
              <w:tc>
                <w:tcPr>
                  <w:tcW w:w="1442" w:type="dxa"/>
                  <w:vMerge/>
                </w:tcPr>
                <w:p w:rsidR="00116180" w:rsidRDefault="00116180" w:rsidP="00116180">
                  <w:pPr>
                    <w:rPr>
                      <w:rFonts w:ascii="Arial" w:eastAsia="Times New Roman" w:hAnsi="Arial" w:cs="Times New Roman"/>
                      <w:sz w:val="24"/>
                      <w:szCs w:val="24"/>
                      <w:lang w:val="en-US"/>
                    </w:rPr>
                  </w:pPr>
                </w:p>
              </w:tc>
              <w:tc>
                <w:tcPr>
                  <w:tcW w:w="2693" w:type="dxa"/>
                </w:tcPr>
                <w:p w:rsidR="00116180" w:rsidRDefault="00116180" w:rsidP="00116180">
                  <w:pPr>
                    <w:rPr>
                      <w:rFonts w:ascii="Arial" w:eastAsia="Times New Roman" w:hAnsi="Arial" w:cs="Times New Roman"/>
                      <w:sz w:val="24"/>
                      <w:szCs w:val="24"/>
                      <w:lang w:val="en-US"/>
                    </w:rPr>
                  </w:pPr>
                  <w:r>
                    <w:rPr>
                      <w:rFonts w:ascii="Arial" w:eastAsia="Times New Roman" w:hAnsi="Arial" w:cs="Times New Roman"/>
                      <w:sz w:val="24"/>
                      <w:szCs w:val="24"/>
                      <w:lang w:val="en-US"/>
                    </w:rPr>
                    <w:t>Pupil Premium</w:t>
                  </w:r>
                </w:p>
              </w:tc>
              <w:tc>
                <w:tcPr>
                  <w:tcW w:w="1559" w:type="dxa"/>
                </w:tcPr>
                <w:p w:rsidR="00116180" w:rsidRDefault="00A92053" w:rsidP="00116180">
                  <w:pPr>
                    <w:rPr>
                      <w:rFonts w:ascii="Arial" w:eastAsia="Times New Roman" w:hAnsi="Arial" w:cs="Times New Roman"/>
                      <w:sz w:val="24"/>
                      <w:szCs w:val="24"/>
                      <w:lang w:val="en-US"/>
                    </w:rPr>
                  </w:pPr>
                  <w:r>
                    <w:rPr>
                      <w:rFonts w:ascii="Arial" w:eastAsia="Times New Roman" w:hAnsi="Arial" w:cs="Times New Roman"/>
                      <w:sz w:val="24"/>
                      <w:szCs w:val="24"/>
                      <w:lang w:val="en-US"/>
                    </w:rPr>
                    <w:t>67%</w:t>
                  </w:r>
                </w:p>
              </w:tc>
              <w:tc>
                <w:tcPr>
                  <w:tcW w:w="1559" w:type="dxa"/>
                </w:tcPr>
                <w:p w:rsidR="00116180" w:rsidRDefault="00A92053" w:rsidP="00116180">
                  <w:pPr>
                    <w:rPr>
                      <w:rFonts w:ascii="Arial" w:eastAsia="Times New Roman" w:hAnsi="Arial" w:cs="Times New Roman"/>
                      <w:sz w:val="24"/>
                      <w:szCs w:val="24"/>
                      <w:lang w:val="en-US"/>
                    </w:rPr>
                  </w:pPr>
                  <w:r>
                    <w:rPr>
                      <w:rFonts w:ascii="Arial" w:eastAsia="Times New Roman" w:hAnsi="Arial" w:cs="Times New Roman"/>
                      <w:sz w:val="24"/>
                      <w:szCs w:val="24"/>
                      <w:lang w:val="en-US"/>
                    </w:rPr>
                    <w:t>30%</w:t>
                  </w:r>
                </w:p>
              </w:tc>
              <w:tc>
                <w:tcPr>
                  <w:tcW w:w="2829" w:type="dxa"/>
                </w:tcPr>
                <w:p w:rsidR="00116180" w:rsidRDefault="00A92053" w:rsidP="00116180">
                  <w:pPr>
                    <w:rPr>
                      <w:rFonts w:ascii="Arial" w:eastAsia="Times New Roman" w:hAnsi="Arial" w:cs="Times New Roman"/>
                      <w:sz w:val="24"/>
                      <w:szCs w:val="24"/>
                      <w:lang w:val="en-US"/>
                    </w:rPr>
                  </w:pPr>
                  <w:r>
                    <w:rPr>
                      <w:rFonts w:ascii="Arial" w:eastAsia="Times New Roman" w:hAnsi="Arial" w:cs="Times New Roman"/>
                      <w:sz w:val="24"/>
                      <w:szCs w:val="24"/>
                      <w:lang w:val="en-US"/>
                    </w:rPr>
                    <w:t>37%</w:t>
                  </w:r>
                </w:p>
              </w:tc>
            </w:tr>
            <w:tr w:rsidR="00116180" w:rsidTr="00A92053">
              <w:tc>
                <w:tcPr>
                  <w:tcW w:w="1442" w:type="dxa"/>
                  <w:vMerge w:val="restart"/>
                </w:tcPr>
                <w:p w:rsidR="00116180" w:rsidRDefault="00116180" w:rsidP="00116180">
                  <w:pPr>
                    <w:rPr>
                      <w:rFonts w:ascii="Arial" w:eastAsia="Times New Roman" w:hAnsi="Arial" w:cs="Times New Roman"/>
                      <w:sz w:val="24"/>
                      <w:szCs w:val="24"/>
                      <w:lang w:val="en-US"/>
                    </w:rPr>
                  </w:pPr>
                  <w:r>
                    <w:rPr>
                      <w:rFonts w:ascii="Arial" w:eastAsia="Times New Roman" w:hAnsi="Arial" w:cs="Times New Roman"/>
                      <w:sz w:val="24"/>
                      <w:szCs w:val="24"/>
                      <w:lang w:val="en-US"/>
                    </w:rPr>
                    <w:t>Year 5</w:t>
                  </w:r>
                </w:p>
              </w:tc>
              <w:tc>
                <w:tcPr>
                  <w:tcW w:w="2693" w:type="dxa"/>
                </w:tcPr>
                <w:p w:rsidR="00116180" w:rsidRDefault="00116180" w:rsidP="00116180">
                  <w:pPr>
                    <w:rPr>
                      <w:rFonts w:ascii="Arial" w:eastAsia="Times New Roman" w:hAnsi="Arial" w:cs="Times New Roman"/>
                      <w:sz w:val="24"/>
                      <w:szCs w:val="24"/>
                      <w:lang w:val="en-US"/>
                    </w:rPr>
                  </w:pPr>
                  <w:r>
                    <w:rPr>
                      <w:rFonts w:ascii="Arial" w:eastAsia="Times New Roman" w:hAnsi="Arial" w:cs="Times New Roman"/>
                      <w:sz w:val="24"/>
                      <w:szCs w:val="24"/>
                      <w:lang w:val="en-US"/>
                    </w:rPr>
                    <w:t>Non-Pupil Premium</w:t>
                  </w:r>
                </w:p>
              </w:tc>
              <w:tc>
                <w:tcPr>
                  <w:tcW w:w="1559" w:type="dxa"/>
                </w:tcPr>
                <w:p w:rsidR="00116180" w:rsidRDefault="00A92053" w:rsidP="00116180">
                  <w:pPr>
                    <w:rPr>
                      <w:rFonts w:ascii="Arial" w:eastAsia="Times New Roman" w:hAnsi="Arial" w:cs="Times New Roman"/>
                      <w:sz w:val="24"/>
                      <w:szCs w:val="24"/>
                      <w:lang w:val="en-US"/>
                    </w:rPr>
                  </w:pPr>
                  <w:r>
                    <w:rPr>
                      <w:rFonts w:ascii="Arial" w:eastAsia="Times New Roman" w:hAnsi="Arial" w:cs="Times New Roman"/>
                      <w:sz w:val="24"/>
                      <w:szCs w:val="24"/>
                      <w:lang w:val="en-US"/>
                    </w:rPr>
                    <w:t>88%</w:t>
                  </w:r>
                </w:p>
              </w:tc>
              <w:tc>
                <w:tcPr>
                  <w:tcW w:w="1559" w:type="dxa"/>
                </w:tcPr>
                <w:p w:rsidR="00116180" w:rsidRDefault="00A92053" w:rsidP="00116180">
                  <w:pPr>
                    <w:rPr>
                      <w:rFonts w:ascii="Arial" w:eastAsia="Times New Roman" w:hAnsi="Arial" w:cs="Times New Roman"/>
                      <w:sz w:val="24"/>
                      <w:szCs w:val="24"/>
                      <w:lang w:val="en-US"/>
                    </w:rPr>
                  </w:pPr>
                  <w:r>
                    <w:rPr>
                      <w:rFonts w:ascii="Arial" w:eastAsia="Times New Roman" w:hAnsi="Arial" w:cs="Times New Roman"/>
                      <w:sz w:val="24"/>
                      <w:szCs w:val="24"/>
                      <w:lang w:val="en-US"/>
                    </w:rPr>
                    <w:t>64%</w:t>
                  </w:r>
                </w:p>
              </w:tc>
              <w:tc>
                <w:tcPr>
                  <w:tcW w:w="2829" w:type="dxa"/>
                </w:tcPr>
                <w:p w:rsidR="00116180" w:rsidRDefault="00A92053" w:rsidP="00116180">
                  <w:pPr>
                    <w:rPr>
                      <w:rFonts w:ascii="Arial" w:eastAsia="Times New Roman" w:hAnsi="Arial" w:cs="Times New Roman"/>
                      <w:sz w:val="24"/>
                      <w:szCs w:val="24"/>
                      <w:lang w:val="en-US"/>
                    </w:rPr>
                  </w:pPr>
                  <w:r>
                    <w:rPr>
                      <w:rFonts w:ascii="Arial" w:eastAsia="Times New Roman" w:hAnsi="Arial" w:cs="Times New Roman"/>
                      <w:sz w:val="24"/>
                      <w:szCs w:val="24"/>
                      <w:lang w:val="en-US"/>
                    </w:rPr>
                    <w:t>84%</w:t>
                  </w:r>
                </w:p>
              </w:tc>
            </w:tr>
            <w:tr w:rsidR="00116180" w:rsidTr="00A92053">
              <w:tc>
                <w:tcPr>
                  <w:tcW w:w="1442" w:type="dxa"/>
                  <w:vMerge/>
                </w:tcPr>
                <w:p w:rsidR="00116180" w:rsidRDefault="00116180" w:rsidP="00116180">
                  <w:pPr>
                    <w:rPr>
                      <w:rFonts w:ascii="Arial" w:eastAsia="Times New Roman" w:hAnsi="Arial" w:cs="Times New Roman"/>
                      <w:sz w:val="24"/>
                      <w:szCs w:val="24"/>
                      <w:lang w:val="en-US"/>
                    </w:rPr>
                  </w:pPr>
                </w:p>
              </w:tc>
              <w:tc>
                <w:tcPr>
                  <w:tcW w:w="2693" w:type="dxa"/>
                </w:tcPr>
                <w:p w:rsidR="00116180" w:rsidRDefault="00116180" w:rsidP="00116180">
                  <w:pPr>
                    <w:rPr>
                      <w:rFonts w:ascii="Arial" w:eastAsia="Times New Roman" w:hAnsi="Arial" w:cs="Times New Roman"/>
                      <w:sz w:val="24"/>
                      <w:szCs w:val="24"/>
                      <w:lang w:val="en-US"/>
                    </w:rPr>
                  </w:pPr>
                  <w:r>
                    <w:rPr>
                      <w:rFonts w:ascii="Arial" w:eastAsia="Times New Roman" w:hAnsi="Arial" w:cs="Times New Roman"/>
                      <w:sz w:val="24"/>
                      <w:szCs w:val="24"/>
                      <w:lang w:val="en-US"/>
                    </w:rPr>
                    <w:t>Pupil Premium</w:t>
                  </w:r>
                </w:p>
              </w:tc>
              <w:tc>
                <w:tcPr>
                  <w:tcW w:w="1559" w:type="dxa"/>
                </w:tcPr>
                <w:p w:rsidR="00116180" w:rsidRDefault="00A92053" w:rsidP="00116180">
                  <w:pPr>
                    <w:rPr>
                      <w:rFonts w:ascii="Arial" w:eastAsia="Times New Roman" w:hAnsi="Arial" w:cs="Times New Roman"/>
                      <w:sz w:val="24"/>
                      <w:szCs w:val="24"/>
                      <w:lang w:val="en-US"/>
                    </w:rPr>
                  </w:pPr>
                  <w:r>
                    <w:rPr>
                      <w:rFonts w:ascii="Arial" w:eastAsia="Times New Roman" w:hAnsi="Arial" w:cs="Times New Roman"/>
                      <w:sz w:val="24"/>
                      <w:szCs w:val="24"/>
                      <w:lang w:val="en-US"/>
                    </w:rPr>
                    <w:t>85%</w:t>
                  </w:r>
                </w:p>
              </w:tc>
              <w:tc>
                <w:tcPr>
                  <w:tcW w:w="1559" w:type="dxa"/>
                </w:tcPr>
                <w:p w:rsidR="00116180" w:rsidRDefault="00A92053" w:rsidP="00116180">
                  <w:pPr>
                    <w:rPr>
                      <w:rFonts w:ascii="Arial" w:eastAsia="Times New Roman" w:hAnsi="Arial" w:cs="Times New Roman"/>
                      <w:sz w:val="24"/>
                      <w:szCs w:val="24"/>
                      <w:lang w:val="en-US"/>
                    </w:rPr>
                  </w:pPr>
                  <w:r>
                    <w:rPr>
                      <w:rFonts w:ascii="Arial" w:eastAsia="Times New Roman" w:hAnsi="Arial" w:cs="Times New Roman"/>
                      <w:sz w:val="24"/>
                      <w:szCs w:val="24"/>
                      <w:lang w:val="en-US"/>
                    </w:rPr>
                    <w:t>46%</w:t>
                  </w:r>
                </w:p>
              </w:tc>
              <w:tc>
                <w:tcPr>
                  <w:tcW w:w="2829" w:type="dxa"/>
                </w:tcPr>
                <w:p w:rsidR="00116180" w:rsidRDefault="00A92053" w:rsidP="00116180">
                  <w:pPr>
                    <w:rPr>
                      <w:rFonts w:ascii="Arial" w:eastAsia="Times New Roman" w:hAnsi="Arial" w:cs="Times New Roman"/>
                      <w:sz w:val="24"/>
                      <w:szCs w:val="24"/>
                      <w:lang w:val="en-US"/>
                    </w:rPr>
                  </w:pPr>
                  <w:r>
                    <w:rPr>
                      <w:rFonts w:ascii="Arial" w:eastAsia="Times New Roman" w:hAnsi="Arial" w:cs="Times New Roman"/>
                      <w:sz w:val="24"/>
                      <w:szCs w:val="24"/>
                      <w:lang w:val="en-US"/>
                    </w:rPr>
                    <w:t>73%</w:t>
                  </w:r>
                </w:p>
              </w:tc>
            </w:tr>
            <w:tr w:rsidR="00116180" w:rsidTr="00A92053">
              <w:tc>
                <w:tcPr>
                  <w:tcW w:w="1442" w:type="dxa"/>
                  <w:vMerge w:val="restart"/>
                </w:tcPr>
                <w:p w:rsidR="00116180" w:rsidRDefault="00116180" w:rsidP="00116180">
                  <w:pPr>
                    <w:rPr>
                      <w:rFonts w:ascii="Arial" w:eastAsia="Times New Roman" w:hAnsi="Arial" w:cs="Times New Roman"/>
                      <w:sz w:val="24"/>
                      <w:szCs w:val="24"/>
                      <w:lang w:val="en-US"/>
                    </w:rPr>
                  </w:pPr>
                  <w:r>
                    <w:rPr>
                      <w:rFonts w:ascii="Arial" w:eastAsia="Times New Roman" w:hAnsi="Arial" w:cs="Times New Roman"/>
                      <w:sz w:val="24"/>
                      <w:szCs w:val="24"/>
                      <w:lang w:val="en-US"/>
                    </w:rPr>
                    <w:t>Year 6</w:t>
                  </w:r>
                </w:p>
              </w:tc>
              <w:tc>
                <w:tcPr>
                  <w:tcW w:w="2693" w:type="dxa"/>
                </w:tcPr>
                <w:p w:rsidR="00116180" w:rsidRDefault="00116180" w:rsidP="00116180">
                  <w:pPr>
                    <w:rPr>
                      <w:rFonts w:ascii="Arial" w:eastAsia="Times New Roman" w:hAnsi="Arial" w:cs="Times New Roman"/>
                      <w:sz w:val="24"/>
                      <w:szCs w:val="24"/>
                      <w:lang w:val="en-US"/>
                    </w:rPr>
                  </w:pPr>
                  <w:r>
                    <w:rPr>
                      <w:rFonts w:ascii="Arial" w:eastAsia="Times New Roman" w:hAnsi="Arial" w:cs="Times New Roman"/>
                      <w:sz w:val="24"/>
                      <w:szCs w:val="24"/>
                      <w:lang w:val="en-US"/>
                    </w:rPr>
                    <w:t>Non-Pupil Premium</w:t>
                  </w:r>
                </w:p>
              </w:tc>
              <w:tc>
                <w:tcPr>
                  <w:tcW w:w="1559" w:type="dxa"/>
                </w:tcPr>
                <w:p w:rsidR="00116180" w:rsidRDefault="00A92053" w:rsidP="00116180">
                  <w:pPr>
                    <w:rPr>
                      <w:rFonts w:ascii="Arial" w:eastAsia="Times New Roman" w:hAnsi="Arial" w:cs="Times New Roman"/>
                      <w:sz w:val="24"/>
                      <w:szCs w:val="24"/>
                      <w:lang w:val="en-US"/>
                    </w:rPr>
                  </w:pPr>
                  <w:r>
                    <w:rPr>
                      <w:rFonts w:ascii="Arial" w:eastAsia="Times New Roman" w:hAnsi="Arial" w:cs="Times New Roman"/>
                      <w:sz w:val="24"/>
                      <w:szCs w:val="24"/>
                      <w:lang w:val="en-US"/>
                    </w:rPr>
                    <w:t>74%</w:t>
                  </w:r>
                </w:p>
              </w:tc>
              <w:tc>
                <w:tcPr>
                  <w:tcW w:w="1559" w:type="dxa"/>
                </w:tcPr>
                <w:p w:rsidR="00116180" w:rsidRDefault="00A92053" w:rsidP="00116180">
                  <w:pPr>
                    <w:rPr>
                      <w:rFonts w:ascii="Arial" w:eastAsia="Times New Roman" w:hAnsi="Arial" w:cs="Times New Roman"/>
                      <w:sz w:val="24"/>
                      <w:szCs w:val="24"/>
                      <w:lang w:val="en-US"/>
                    </w:rPr>
                  </w:pPr>
                  <w:r>
                    <w:rPr>
                      <w:rFonts w:ascii="Arial" w:eastAsia="Times New Roman" w:hAnsi="Arial" w:cs="Times New Roman"/>
                      <w:sz w:val="24"/>
                      <w:szCs w:val="24"/>
                      <w:lang w:val="en-US"/>
                    </w:rPr>
                    <w:t>72%</w:t>
                  </w:r>
                </w:p>
              </w:tc>
              <w:tc>
                <w:tcPr>
                  <w:tcW w:w="2829" w:type="dxa"/>
                </w:tcPr>
                <w:p w:rsidR="00116180" w:rsidRDefault="00A92053" w:rsidP="00116180">
                  <w:pPr>
                    <w:rPr>
                      <w:rFonts w:ascii="Arial" w:eastAsia="Times New Roman" w:hAnsi="Arial" w:cs="Times New Roman"/>
                      <w:sz w:val="24"/>
                      <w:szCs w:val="24"/>
                      <w:lang w:val="en-US"/>
                    </w:rPr>
                  </w:pPr>
                  <w:r>
                    <w:rPr>
                      <w:rFonts w:ascii="Arial" w:eastAsia="Times New Roman" w:hAnsi="Arial" w:cs="Times New Roman"/>
                      <w:sz w:val="24"/>
                      <w:szCs w:val="24"/>
                      <w:lang w:val="en-US"/>
                    </w:rPr>
                    <w:t>73%</w:t>
                  </w:r>
                </w:p>
              </w:tc>
            </w:tr>
            <w:tr w:rsidR="00116180" w:rsidTr="00A92053">
              <w:tc>
                <w:tcPr>
                  <w:tcW w:w="1442" w:type="dxa"/>
                  <w:vMerge/>
                </w:tcPr>
                <w:p w:rsidR="00116180" w:rsidRDefault="00116180" w:rsidP="00116180">
                  <w:pPr>
                    <w:rPr>
                      <w:rFonts w:ascii="Arial" w:eastAsia="Times New Roman" w:hAnsi="Arial" w:cs="Times New Roman"/>
                      <w:sz w:val="24"/>
                      <w:szCs w:val="24"/>
                      <w:lang w:val="en-US"/>
                    </w:rPr>
                  </w:pPr>
                </w:p>
              </w:tc>
              <w:tc>
                <w:tcPr>
                  <w:tcW w:w="2693" w:type="dxa"/>
                </w:tcPr>
                <w:p w:rsidR="00116180" w:rsidRDefault="00116180" w:rsidP="00116180">
                  <w:pPr>
                    <w:rPr>
                      <w:rFonts w:ascii="Arial" w:eastAsia="Times New Roman" w:hAnsi="Arial" w:cs="Times New Roman"/>
                      <w:sz w:val="24"/>
                      <w:szCs w:val="24"/>
                      <w:lang w:val="en-US"/>
                    </w:rPr>
                  </w:pPr>
                  <w:r>
                    <w:rPr>
                      <w:rFonts w:ascii="Arial" w:eastAsia="Times New Roman" w:hAnsi="Arial" w:cs="Times New Roman"/>
                      <w:sz w:val="24"/>
                      <w:szCs w:val="24"/>
                      <w:lang w:val="en-US"/>
                    </w:rPr>
                    <w:t>Pupil Premium</w:t>
                  </w:r>
                </w:p>
              </w:tc>
              <w:tc>
                <w:tcPr>
                  <w:tcW w:w="1559" w:type="dxa"/>
                </w:tcPr>
                <w:p w:rsidR="00116180" w:rsidRDefault="00A92053" w:rsidP="00116180">
                  <w:pPr>
                    <w:rPr>
                      <w:rFonts w:ascii="Arial" w:eastAsia="Times New Roman" w:hAnsi="Arial" w:cs="Times New Roman"/>
                      <w:sz w:val="24"/>
                      <w:szCs w:val="24"/>
                      <w:lang w:val="en-US"/>
                    </w:rPr>
                  </w:pPr>
                  <w:r>
                    <w:rPr>
                      <w:rFonts w:ascii="Arial" w:eastAsia="Times New Roman" w:hAnsi="Arial" w:cs="Times New Roman"/>
                      <w:sz w:val="24"/>
                      <w:szCs w:val="24"/>
                      <w:lang w:val="en-US"/>
                    </w:rPr>
                    <w:t>63%</w:t>
                  </w:r>
                </w:p>
              </w:tc>
              <w:tc>
                <w:tcPr>
                  <w:tcW w:w="1559" w:type="dxa"/>
                </w:tcPr>
                <w:p w:rsidR="00116180" w:rsidRDefault="00A92053" w:rsidP="00116180">
                  <w:pPr>
                    <w:rPr>
                      <w:rFonts w:ascii="Arial" w:eastAsia="Times New Roman" w:hAnsi="Arial" w:cs="Times New Roman"/>
                      <w:sz w:val="24"/>
                      <w:szCs w:val="24"/>
                      <w:lang w:val="en-US"/>
                    </w:rPr>
                  </w:pPr>
                  <w:r>
                    <w:rPr>
                      <w:rFonts w:ascii="Arial" w:eastAsia="Times New Roman" w:hAnsi="Arial" w:cs="Times New Roman"/>
                      <w:sz w:val="24"/>
                      <w:szCs w:val="24"/>
                      <w:lang w:val="en-US"/>
                    </w:rPr>
                    <w:t>63%</w:t>
                  </w:r>
                </w:p>
              </w:tc>
              <w:tc>
                <w:tcPr>
                  <w:tcW w:w="2829" w:type="dxa"/>
                </w:tcPr>
                <w:p w:rsidR="00116180" w:rsidRDefault="00A92053" w:rsidP="00116180">
                  <w:pPr>
                    <w:rPr>
                      <w:rFonts w:ascii="Arial" w:eastAsia="Times New Roman" w:hAnsi="Arial" w:cs="Times New Roman"/>
                      <w:sz w:val="24"/>
                      <w:szCs w:val="24"/>
                      <w:lang w:val="en-US"/>
                    </w:rPr>
                  </w:pPr>
                  <w:r>
                    <w:rPr>
                      <w:rFonts w:ascii="Arial" w:eastAsia="Times New Roman" w:hAnsi="Arial" w:cs="Times New Roman"/>
                      <w:sz w:val="24"/>
                      <w:szCs w:val="24"/>
                      <w:lang w:val="en-US"/>
                    </w:rPr>
                    <w:t>47%</w:t>
                  </w:r>
                </w:p>
              </w:tc>
            </w:tr>
          </w:tbl>
          <w:p w:rsidR="00116180" w:rsidRDefault="00116180" w:rsidP="00C57277">
            <w:pPr>
              <w:spacing w:after="0" w:line="240" w:lineRule="auto"/>
              <w:rPr>
                <w:rFonts w:ascii="Arial" w:eastAsia="Times New Roman" w:hAnsi="Arial" w:cs="Times New Roman"/>
                <w:sz w:val="24"/>
                <w:szCs w:val="24"/>
                <w:lang w:val="en-US"/>
              </w:rPr>
            </w:pPr>
          </w:p>
          <w:p w:rsidR="009868BB" w:rsidRDefault="00116180" w:rsidP="00C57277">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The percentages above relate to the number of children in the year achieving the expected standard or above (exp+).</w:t>
            </w:r>
          </w:p>
          <w:p w:rsidR="00A92053" w:rsidRDefault="00A92053" w:rsidP="00C57277">
            <w:pPr>
              <w:spacing w:after="0" w:line="240" w:lineRule="auto"/>
              <w:rPr>
                <w:rFonts w:ascii="Arial" w:eastAsia="Times New Roman" w:hAnsi="Arial" w:cs="Times New Roman"/>
                <w:sz w:val="24"/>
                <w:szCs w:val="24"/>
                <w:lang w:val="en-US"/>
              </w:rPr>
            </w:pPr>
          </w:p>
          <w:p w:rsidR="003377D8" w:rsidRDefault="00A92053" w:rsidP="00A92053">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The data provided clearly shows that COVID has had an impact on all children, especially the disadvantaged.  This picture is seen across other primary schools.</w:t>
            </w:r>
            <w:r w:rsidR="003377D8">
              <w:rPr>
                <w:rFonts w:ascii="Arial" w:eastAsia="Times New Roman" w:hAnsi="Arial" w:cs="Times New Roman"/>
                <w:sz w:val="24"/>
                <w:szCs w:val="24"/>
                <w:lang w:val="en-US"/>
              </w:rPr>
              <w:t xml:space="preserve">  Some year groups have been impacted more than others.  </w:t>
            </w:r>
          </w:p>
          <w:p w:rsidR="003377D8" w:rsidRDefault="003377D8" w:rsidP="00A92053">
            <w:pPr>
              <w:spacing w:after="0" w:line="240" w:lineRule="auto"/>
              <w:rPr>
                <w:rFonts w:ascii="Arial" w:eastAsia="Times New Roman" w:hAnsi="Arial" w:cs="Times New Roman"/>
                <w:sz w:val="24"/>
                <w:szCs w:val="24"/>
                <w:lang w:val="en-US"/>
              </w:rPr>
            </w:pPr>
          </w:p>
          <w:p w:rsidR="003377D8" w:rsidRDefault="003377D8" w:rsidP="00A92053">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Strategies to enable the children to make accelerated progress have been implemented, although being able to come into school is a strong strategy in itself.  It may be unnecessary to change any reading and writing strategies, as last year was not a true year and therefore, the impact of the</w:t>
            </w:r>
            <w:r w:rsidR="00D243EE">
              <w:rPr>
                <w:rFonts w:ascii="Arial" w:eastAsia="Times New Roman" w:hAnsi="Arial" w:cs="Times New Roman"/>
                <w:sz w:val="24"/>
                <w:szCs w:val="24"/>
                <w:lang w:val="en-US"/>
              </w:rPr>
              <w:t>se</w:t>
            </w:r>
            <w:r>
              <w:rPr>
                <w:rFonts w:ascii="Arial" w:eastAsia="Times New Roman" w:hAnsi="Arial" w:cs="Times New Roman"/>
                <w:sz w:val="24"/>
                <w:szCs w:val="24"/>
                <w:lang w:val="en-US"/>
              </w:rPr>
              <w:t xml:space="preserve"> strategies is unclear.</w:t>
            </w:r>
          </w:p>
          <w:p w:rsidR="003377D8" w:rsidRDefault="003377D8" w:rsidP="00A92053">
            <w:pPr>
              <w:spacing w:after="0" w:line="240" w:lineRule="auto"/>
              <w:rPr>
                <w:rFonts w:ascii="Arial" w:eastAsia="Times New Roman" w:hAnsi="Arial" w:cs="Times New Roman"/>
                <w:sz w:val="24"/>
                <w:szCs w:val="24"/>
                <w:lang w:val="en-US"/>
              </w:rPr>
            </w:pPr>
          </w:p>
          <w:p w:rsidR="003377D8" w:rsidRDefault="003377D8" w:rsidP="00A92053">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The data highlights the importance of coming into school and that consistent attendance is key.  Useful strategies could not be accessed during lockdown and sometimes, it is the little strategies that have a big impact.</w:t>
            </w:r>
          </w:p>
          <w:p w:rsidR="003377D8" w:rsidRDefault="003377D8" w:rsidP="00A92053">
            <w:pPr>
              <w:spacing w:after="0" w:line="240" w:lineRule="auto"/>
              <w:rPr>
                <w:rFonts w:ascii="Arial" w:eastAsia="Times New Roman" w:hAnsi="Arial" w:cs="Times New Roman"/>
                <w:sz w:val="24"/>
                <w:szCs w:val="24"/>
                <w:lang w:val="en-US"/>
              </w:rPr>
            </w:pPr>
          </w:p>
          <w:p w:rsidR="003377D8" w:rsidRDefault="003377D8" w:rsidP="00A92053">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Writing was impacted on the most during lockdown, as this area had less support from parents.  It is difficult to benchmark against other schools.</w:t>
            </w:r>
          </w:p>
          <w:p w:rsidR="003377D8" w:rsidRDefault="003377D8" w:rsidP="00A92053">
            <w:pPr>
              <w:spacing w:after="0" w:line="240" w:lineRule="auto"/>
              <w:rPr>
                <w:rFonts w:ascii="Arial" w:eastAsia="Times New Roman" w:hAnsi="Arial" w:cs="Times New Roman"/>
                <w:sz w:val="24"/>
                <w:szCs w:val="24"/>
                <w:lang w:val="en-US"/>
              </w:rPr>
            </w:pPr>
          </w:p>
          <w:p w:rsidR="003377D8" w:rsidRDefault="003377D8" w:rsidP="00A92053">
            <w:pPr>
              <w:spacing w:after="0" w:line="240" w:lineRule="auto"/>
              <w:rPr>
                <w:rFonts w:ascii="Arial" w:eastAsia="Times New Roman" w:hAnsi="Arial" w:cs="Times New Roman"/>
                <w:sz w:val="24"/>
                <w:szCs w:val="24"/>
                <w:lang w:val="en-US"/>
              </w:rPr>
            </w:pPr>
            <w:r>
              <w:rPr>
                <w:rFonts w:ascii="Arial" w:eastAsia="Times New Roman" w:hAnsi="Arial" w:cs="Times New Roman"/>
                <w:i/>
                <w:sz w:val="24"/>
                <w:szCs w:val="24"/>
                <w:lang w:val="en-US"/>
              </w:rPr>
              <w:t>Q: Can this be benchmarked against local schools?</w:t>
            </w:r>
          </w:p>
          <w:p w:rsidR="003377D8" w:rsidRDefault="003377D8" w:rsidP="00A92053">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The data is not being collated as the Local Authority has not requested the information.  Local schools could be approached but not many will be forthcoming with sharing data.  The data is based on teacher assessment so this will fluctuate, as there are many assessment variations.</w:t>
            </w:r>
          </w:p>
          <w:p w:rsidR="003377D8" w:rsidRDefault="003377D8" w:rsidP="00A92053">
            <w:pPr>
              <w:spacing w:after="0" w:line="240" w:lineRule="auto"/>
              <w:rPr>
                <w:rFonts w:ascii="Arial" w:eastAsia="Times New Roman" w:hAnsi="Arial" w:cs="Times New Roman"/>
                <w:sz w:val="24"/>
                <w:szCs w:val="24"/>
                <w:lang w:val="en-US"/>
              </w:rPr>
            </w:pPr>
          </w:p>
          <w:p w:rsidR="003377D8" w:rsidRDefault="003377D8" w:rsidP="00A92053">
            <w:pPr>
              <w:spacing w:after="0" w:line="240" w:lineRule="auto"/>
              <w:rPr>
                <w:rFonts w:ascii="Arial" w:eastAsia="Times New Roman" w:hAnsi="Arial" w:cs="Times New Roman"/>
                <w:sz w:val="24"/>
                <w:szCs w:val="24"/>
                <w:lang w:val="en-US"/>
              </w:rPr>
            </w:pPr>
            <w:r>
              <w:rPr>
                <w:rFonts w:ascii="Arial" w:eastAsia="Times New Roman" w:hAnsi="Arial" w:cs="Times New Roman"/>
                <w:i/>
                <w:sz w:val="24"/>
                <w:szCs w:val="24"/>
                <w:lang w:val="en-US"/>
              </w:rPr>
              <w:t>Q: Has the data been shared with staff?</w:t>
            </w:r>
          </w:p>
          <w:p w:rsidR="003377D8" w:rsidRDefault="003377D8" w:rsidP="00A92053">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 xml:space="preserve">Not yet but this is the plan.  Staff will be aware </w:t>
            </w:r>
            <w:r w:rsidR="00784CFA">
              <w:rPr>
                <w:rFonts w:ascii="Arial" w:eastAsia="Times New Roman" w:hAnsi="Arial" w:cs="Times New Roman"/>
                <w:sz w:val="24"/>
                <w:szCs w:val="24"/>
                <w:lang w:val="en-US"/>
              </w:rPr>
              <w:t>of their own class data and</w:t>
            </w:r>
            <w:r>
              <w:rPr>
                <w:rFonts w:ascii="Arial" w:eastAsia="Times New Roman" w:hAnsi="Arial" w:cs="Times New Roman"/>
                <w:sz w:val="24"/>
                <w:szCs w:val="24"/>
                <w:lang w:val="en-US"/>
              </w:rPr>
              <w:t xml:space="preserve"> are already</w:t>
            </w:r>
            <w:r w:rsidR="00784CFA">
              <w:rPr>
                <w:rFonts w:ascii="Arial" w:eastAsia="Times New Roman" w:hAnsi="Arial" w:cs="Times New Roman"/>
                <w:sz w:val="24"/>
                <w:szCs w:val="24"/>
                <w:lang w:val="en-US"/>
              </w:rPr>
              <w:t xml:space="preserve"> aware of the need to catch up.</w:t>
            </w:r>
          </w:p>
          <w:p w:rsidR="00784CFA" w:rsidRDefault="00784CFA" w:rsidP="00A92053">
            <w:pPr>
              <w:spacing w:after="0" w:line="240" w:lineRule="auto"/>
              <w:rPr>
                <w:rFonts w:ascii="Arial" w:eastAsia="Times New Roman" w:hAnsi="Arial" w:cs="Times New Roman"/>
                <w:sz w:val="24"/>
                <w:szCs w:val="24"/>
                <w:lang w:val="en-US"/>
              </w:rPr>
            </w:pPr>
          </w:p>
          <w:p w:rsidR="00784CFA" w:rsidRDefault="00784CFA" w:rsidP="00A92053">
            <w:pPr>
              <w:spacing w:after="0" w:line="240" w:lineRule="auto"/>
              <w:rPr>
                <w:rFonts w:ascii="Arial" w:eastAsia="Times New Roman" w:hAnsi="Arial" w:cs="Times New Roman"/>
                <w:sz w:val="24"/>
                <w:szCs w:val="24"/>
                <w:lang w:val="en-US"/>
              </w:rPr>
            </w:pPr>
            <w:r>
              <w:rPr>
                <w:rFonts w:ascii="Arial" w:eastAsia="Times New Roman" w:hAnsi="Arial" w:cs="Times New Roman"/>
                <w:i/>
                <w:sz w:val="24"/>
                <w:szCs w:val="24"/>
                <w:lang w:val="en-US"/>
              </w:rPr>
              <w:t>Q: If there was a visit from Ofsted, would they expect staff to know the whole school data?</w:t>
            </w:r>
          </w:p>
          <w:p w:rsidR="00784CFA" w:rsidRDefault="00784CFA" w:rsidP="00A92053">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Ofsted do not ask for internal data, although staff will know the whole school priorities and the data relating to their class.</w:t>
            </w:r>
          </w:p>
          <w:p w:rsidR="00784CFA" w:rsidRDefault="00784CFA" w:rsidP="00A92053">
            <w:pPr>
              <w:spacing w:after="0" w:line="240" w:lineRule="auto"/>
              <w:rPr>
                <w:rFonts w:ascii="Arial" w:eastAsia="Times New Roman" w:hAnsi="Arial" w:cs="Times New Roman"/>
                <w:sz w:val="24"/>
                <w:szCs w:val="24"/>
                <w:lang w:val="en-US"/>
              </w:rPr>
            </w:pPr>
          </w:p>
          <w:p w:rsidR="00784CFA" w:rsidRDefault="00784CFA" w:rsidP="00A92053">
            <w:pPr>
              <w:spacing w:after="0" w:line="240" w:lineRule="auto"/>
              <w:rPr>
                <w:rFonts w:ascii="Arial" w:eastAsia="Times New Roman" w:hAnsi="Arial" w:cs="Times New Roman"/>
                <w:sz w:val="24"/>
                <w:szCs w:val="24"/>
                <w:lang w:val="en-US"/>
              </w:rPr>
            </w:pPr>
            <w:r>
              <w:rPr>
                <w:rFonts w:ascii="Arial" w:eastAsia="Times New Roman" w:hAnsi="Arial" w:cs="Times New Roman"/>
                <w:i/>
                <w:sz w:val="24"/>
                <w:szCs w:val="24"/>
                <w:lang w:val="en-US"/>
              </w:rPr>
              <w:t>Q: How long is it anticipated it will take to catch up?</w:t>
            </w:r>
          </w:p>
          <w:p w:rsidR="00784CFA" w:rsidRDefault="00784CFA" w:rsidP="00A92053">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It is difficult to know.  Children are resilient and can make accelerated progress.  There is confidence that a large percentage will catch up following a full year in school.  The guidance is that schools should make all efforts to catch up without narrowing the curriculum, which is challenging.</w:t>
            </w:r>
          </w:p>
          <w:p w:rsidR="00784CFA" w:rsidRDefault="00784CFA" w:rsidP="00A92053">
            <w:pPr>
              <w:spacing w:after="0" w:line="240" w:lineRule="auto"/>
              <w:rPr>
                <w:rFonts w:ascii="Arial" w:eastAsia="Times New Roman" w:hAnsi="Arial" w:cs="Times New Roman"/>
                <w:sz w:val="24"/>
                <w:szCs w:val="24"/>
                <w:lang w:val="en-US"/>
              </w:rPr>
            </w:pPr>
          </w:p>
          <w:p w:rsidR="00784CFA" w:rsidRDefault="00784CFA" w:rsidP="00A92053">
            <w:pPr>
              <w:spacing w:after="0" w:line="240" w:lineRule="auto"/>
              <w:rPr>
                <w:rFonts w:ascii="Arial" w:eastAsia="Times New Roman" w:hAnsi="Arial" w:cs="Times New Roman"/>
                <w:sz w:val="24"/>
                <w:szCs w:val="24"/>
                <w:lang w:val="en-US"/>
              </w:rPr>
            </w:pPr>
            <w:r>
              <w:rPr>
                <w:rFonts w:ascii="Arial" w:eastAsia="Times New Roman" w:hAnsi="Arial" w:cs="Times New Roman"/>
                <w:i/>
                <w:sz w:val="24"/>
                <w:szCs w:val="24"/>
                <w:lang w:val="en-US"/>
              </w:rPr>
              <w:t>Q: What parental involvement is planned?</w:t>
            </w:r>
          </w:p>
          <w:p w:rsidR="00784CFA" w:rsidRDefault="00784CFA" w:rsidP="00A92053">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Normally a variety of parental workshops take place.  A parental reading meeting in Nursery and Reception has already taken place and other workshops will resume, such as Key Stage 1 parent reading.</w:t>
            </w:r>
          </w:p>
          <w:p w:rsidR="00784CFA" w:rsidRDefault="00784CFA" w:rsidP="00A92053">
            <w:pPr>
              <w:spacing w:after="0" w:line="240" w:lineRule="auto"/>
              <w:rPr>
                <w:rFonts w:ascii="Arial" w:eastAsia="Times New Roman" w:hAnsi="Arial" w:cs="Times New Roman"/>
                <w:sz w:val="24"/>
                <w:szCs w:val="24"/>
                <w:lang w:val="en-US"/>
              </w:rPr>
            </w:pPr>
          </w:p>
          <w:p w:rsidR="00784CFA" w:rsidRDefault="00784CFA" w:rsidP="00A92053">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The move to a synthetic phonics scheme is underway.  Following the recent quality assurance visit, this was identified as a priority (see Item 11).  The QA Advisor strongly advised that this needs to be introduced as soon as possible.</w:t>
            </w:r>
          </w:p>
          <w:p w:rsidR="00784CFA" w:rsidRDefault="00784CFA" w:rsidP="00A92053">
            <w:pPr>
              <w:spacing w:after="0" w:line="240" w:lineRule="auto"/>
              <w:rPr>
                <w:rFonts w:ascii="Arial" w:eastAsia="Times New Roman" w:hAnsi="Arial" w:cs="Times New Roman"/>
                <w:sz w:val="24"/>
                <w:szCs w:val="24"/>
                <w:lang w:val="en-US"/>
              </w:rPr>
            </w:pPr>
          </w:p>
          <w:p w:rsidR="00784CFA" w:rsidRDefault="00784CFA" w:rsidP="00A92053">
            <w:pPr>
              <w:spacing w:after="0" w:line="240" w:lineRule="auto"/>
              <w:rPr>
                <w:rFonts w:ascii="Arial" w:eastAsia="Times New Roman" w:hAnsi="Arial" w:cs="Times New Roman"/>
                <w:sz w:val="24"/>
                <w:szCs w:val="24"/>
                <w:lang w:val="en-US"/>
              </w:rPr>
            </w:pPr>
            <w:r>
              <w:rPr>
                <w:rFonts w:ascii="Arial" w:eastAsia="Times New Roman" w:hAnsi="Arial" w:cs="Times New Roman"/>
                <w:i/>
                <w:sz w:val="24"/>
                <w:szCs w:val="24"/>
                <w:lang w:val="en-US"/>
              </w:rPr>
              <w:t>Q: Are staff happy with the move to a synthetic phonics scheme?</w:t>
            </w:r>
          </w:p>
          <w:p w:rsidR="00784CFA" w:rsidRDefault="00784CFA" w:rsidP="00A92053">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Some staff are not convinced, ho</w:t>
            </w:r>
            <w:r w:rsidR="00D243EE">
              <w:rPr>
                <w:rFonts w:ascii="Arial" w:eastAsia="Times New Roman" w:hAnsi="Arial" w:cs="Times New Roman"/>
                <w:sz w:val="24"/>
                <w:szCs w:val="24"/>
                <w:lang w:val="en-US"/>
              </w:rPr>
              <w:t>wever, the school must follow</w:t>
            </w:r>
            <w:r>
              <w:rPr>
                <w:rFonts w:ascii="Arial" w:eastAsia="Times New Roman" w:hAnsi="Arial" w:cs="Times New Roman"/>
                <w:sz w:val="24"/>
                <w:szCs w:val="24"/>
                <w:lang w:val="en-US"/>
              </w:rPr>
              <w:t xml:space="preserve"> the external advisor</w:t>
            </w:r>
            <w:r w:rsidR="00D243EE">
              <w:rPr>
                <w:rFonts w:ascii="Arial" w:eastAsia="Times New Roman" w:hAnsi="Arial" w:cs="Times New Roman"/>
                <w:sz w:val="24"/>
                <w:szCs w:val="24"/>
                <w:lang w:val="en-US"/>
              </w:rPr>
              <w:t>’</w:t>
            </w:r>
            <w:r>
              <w:rPr>
                <w:rFonts w:ascii="Arial" w:eastAsia="Times New Roman" w:hAnsi="Arial" w:cs="Times New Roman"/>
                <w:sz w:val="24"/>
                <w:szCs w:val="24"/>
                <w:lang w:val="en-US"/>
              </w:rPr>
              <w:t>s advice.</w:t>
            </w:r>
          </w:p>
          <w:p w:rsidR="00784CFA" w:rsidRDefault="00784CFA" w:rsidP="00A92053">
            <w:pPr>
              <w:spacing w:after="0" w:line="240" w:lineRule="auto"/>
              <w:rPr>
                <w:rFonts w:ascii="Arial" w:eastAsia="Times New Roman" w:hAnsi="Arial" w:cs="Times New Roman"/>
                <w:sz w:val="24"/>
                <w:szCs w:val="24"/>
                <w:lang w:val="en-US"/>
              </w:rPr>
            </w:pPr>
          </w:p>
          <w:p w:rsidR="00784CFA" w:rsidRDefault="00784CFA" w:rsidP="00A92053">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 xml:space="preserve">The school is currently considering a number of models, such as </w:t>
            </w:r>
            <w:r w:rsidR="004208CF">
              <w:rPr>
                <w:rFonts w:ascii="Arial" w:eastAsia="Times New Roman" w:hAnsi="Arial" w:cs="Times New Roman"/>
                <w:sz w:val="24"/>
                <w:szCs w:val="24"/>
                <w:lang w:val="en-US"/>
              </w:rPr>
              <w:t>Read Write Inc. and</w:t>
            </w:r>
            <w:r>
              <w:rPr>
                <w:rFonts w:ascii="Arial" w:eastAsia="Times New Roman" w:hAnsi="Arial" w:cs="Times New Roman"/>
                <w:sz w:val="24"/>
                <w:szCs w:val="24"/>
                <w:lang w:val="en-US"/>
              </w:rPr>
              <w:t xml:space="preserve"> Little Wandle</w:t>
            </w:r>
            <w:r w:rsidR="004208CF">
              <w:rPr>
                <w:rFonts w:ascii="Arial" w:eastAsia="Times New Roman" w:hAnsi="Arial" w:cs="Times New Roman"/>
                <w:sz w:val="24"/>
                <w:szCs w:val="24"/>
                <w:lang w:val="en-US"/>
              </w:rPr>
              <w:t>, which are accredited models.  A prompt decision needs to be made as to which programme to use.</w:t>
            </w:r>
          </w:p>
          <w:p w:rsidR="004208CF" w:rsidRDefault="004208CF" w:rsidP="00A92053">
            <w:pPr>
              <w:spacing w:after="0" w:line="240" w:lineRule="auto"/>
              <w:rPr>
                <w:rFonts w:ascii="Arial" w:eastAsia="Times New Roman" w:hAnsi="Arial" w:cs="Times New Roman"/>
                <w:sz w:val="24"/>
                <w:szCs w:val="24"/>
                <w:lang w:val="en-US"/>
              </w:rPr>
            </w:pPr>
          </w:p>
          <w:p w:rsidR="004208CF" w:rsidRDefault="004208CF" w:rsidP="00A92053">
            <w:pPr>
              <w:spacing w:after="0" w:line="240" w:lineRule="auto"/>
              <w:rPr>
                <w:rFonts w:ascii="Arial" w:eastAsia="Times New Roman" w:hAnsi="Arial" w:cs="Times New Roman"/>
                <w:sz w:val="24"/>
                <w:szCs w:val="24"/>
                <w:lang w:val="en-US"/>
              </w:rPr>
            </w:pPr>
            <w:r>
              <w:rPr>
                <w:rFonts w:ascii="Arial" w:eastAsia="Times New Roman" w:hAnsi="Arial" w:cs="Times New Roman"/>
                <w:i/>
                <w:sz w:val="24"/>
                <w:szCs w:val="24"/>
                <w:lang w:val="en-US"/>
              </w:rPr>
              <w:lastRenderedPageBreak/>
              <w:t>Q: Is there evidence that synthetic phonics works?</w:t>
            </w:r>
          </w:p>
          <w:p w:rsidR="004208CF" w:rsidRDefault="004208CF" w:rsidP="00A92053">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 xml:space="preserve">Yes.  </w:t>
            </w:r>
          </w:p>
          <w:p w:rsidR="004208CF" w:rsidRDefault="004208CF" w:rsidP="00A92053">
            <w:pPr>
              <w:spacing w:after="0" w:line="240" w:lineRule="auto"/>
              <w:rPr>
                <w:rFonts w:ascii="Arial" w:eastAsia="Times New Roman" w:hAnsi="Arial" w:cs="Times New Roman"/>
                <w:sz w:val="24"/>
                <w:szCs w:val="24"/>
                <w:lang w:val="en-US"/>
              </w:rPr>
            </w:pPr>
          </w:p>
          <w:p w:rsidR="004208CF" w:rsidRDefault="00D243EE" w:rsidP="00A92053">
            <w:pPr>
              <w:spacing w:after="0" w:line="240" w:lineRule="auto"/>
              <w:rPr>
                <w:rFonts w:ascii="Arial" w:eastAsia="Times New Roman" w:hAnsi="Arial" w:cs="Times New Roman"/>
                <w:sz w:val="24"/>
                <w:szCs w:val="24"/>
                <w:lang w:val="en-US"/>
              </w:rPr>
            </w:pPr>
            <w:r>
              <w:rPr>
                <w:rFonts w:ascii="Arial" w:eastAsia="Times New Roman" w:hAnsi="Arial" w:cs="Times New Roman"/>
                <w:i/>
                <w:sz w:val="24"/>
                <w:szCs w:val="24"/>
                <w:lang w:val="en-US"/>
              </w:rPr>
              <w:t>Q: Including</w:t>
            </w:r>
            <w:r w:rsidR="004208CF">
              <w:rPr>
                <w:rFonts w:ascii="Arial" w:eastAsia="Times New Roman" w:hAnsi="Arial" w:cs="Times New Roman"/>
                <w:i/>
                <w:sz w:val="24"/>
                <w:szCs w:val="24"/>
                <w:lang w:val="en-US"/>
              </w:rPr>
              <w:t xml:space="preserve"> SEN children?</w:t>
            </w:r>
          </w:p>
          <w:p w:rsidR="004208CF" w:rsidRDefault="004208CF" w:rsidP="00A92053">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 xml:space="preserve">Not all </w:t>
            </w:r>
            <w:r w:rsidR="00D243EE">
              <w:rPr>
                <w:rFonts w:ascii="Arial" w:eastAsia="Times New Roman" w:hAnsi="Arial" w:cs="Times New Roman"/>
                <w:sz w:val="24"/>
                <w:szCs w:val="24"/>
                <w:lang w:val="en-US"/>
              </w:rPr>
              <w:t xml:space="preserve">SEN </w:t>
            </w:r>
            <w:r>
              <w:rPr>
                <w:rFonts w:ascii="Arial" w:eastAsia="Times New Roman" w:hAnsi="Arial" w:cs="Times New Roman"/>
                <w:sz w:val="24"/>
                <w:szCs w:val="24"/>
                <w:lang w:val="en-US"/>
              </w:rPr>
              <w:t>children but the evidence shows that it can significantly close the disadvantaged gap.</w:t>
            </w:r>
          </w:p>
          <w:p w:rsidR="004208CF" w:rsidRDefault="004208CF" w:rsidP="00A92053">
            <w:pPr>
              <w:spacing w:after="0" w:line="240" w:lineRule="auto"/>
              <w:rPr>
                <w:rFonts w:ascii="Arial" w:eastAsia="Times New Roman" w:hAnsi="Arial" w:cs="Times New Roman"/>
                <w:sz w:val="24"/>
                <w:szCs w:val="24"/>
                <w:lang w:val="en-US"/>
              </w:rPr>
            </w:pPr>
          </w:p>
          <w:p w:rsidR="004208CF" w:rsidRDefault="004208CF" w:rsidP="00A92053">
            <w:pPr>
              <w:spacing w:after="0" w:line="240" w:lineRule="auto"/>
              <w:rPr>
                <w:rFonts w:ascii="Arial" w:eastAsia="Times New Roman" w:hAnsi="Arial" w:cs="Times New Roman"/>
                <w:sz w:val="24"/>
                <w:szCs w:val="24"/>
                <w:lang w:val="en-US"/>
              </w:rPr>
            </w:pPr>
            <w:r>
              <w:rPr>
                <w:rFonts w:ascii="Arial" w:eastAsia="Times New Roman" w:hAnsi="Arial" w:cs="Times New Roman"/>
                <w:i/>
                <w:sz w:val="24"/>
                <w:szCs w:val="24"/>
                <w:lang w:val="en-US"/>
              </w:rPr>
              <w:t>Q: When will this be implemented?</w:t>
            </w:r>
          </w:p>
          <w:p w:rsidR="004208CF" w:rsidRDefault="004208CF" w:rsidP="00A92053">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Hopefully in January.  Initially, this needs to be sourced and the appropriate staff training provided.</w:t>
            </w:r>
          </w:p>
          <w:p w:rsidR="004208CF" w:rsidRDefault="004208CF" w:rsidP="00A92053">
            <w:pPr>
              <w:spacing w:after="0" w:line="240" w:lineRule="auto"/>
              <w:rPr>
                <w:rFonts w:ascii="Arial" w:eastAsia="Times New Roman" w:hAnsi="Arial" w:cs="Times New Roman"/>
                <w:sz w:val="24"/>
                <w:szCs w:val="24"/>
                <w:lang w:val="en-US"/>
              </w:rPr>
            </w:pPr>
          </w:p>
          <w:p w:rsidR="004208CF" w:rsidRDefault="004208CF" w:rsidP="00A92053">
            <w:pPr>
              <w:spacing w:after="0" w:line="240" w:lineRule="auto"/>
              <w:rPr>
                <w:rFonts w:ascii="Arial" w:eastAsia="Times New Roman" w:hAnsi="Arial" w:cs="Times New Roman"/>
                <w:sz w:val="24"/>
                <w:szCs w:val="24"/>
                <w:lang w:val="en-US"/>
              </w:rPr>
            </w:pPr>
            <w:r>
              <w:rPr>
                <w:rFonts w:ascii="Arial" w:eastAsia="Times New Roman" w:hAnsi="Arial" w:cs="Times New Roman"/>
                <w:i/>
                <w:sz w:val="24"/>
                <w:szCs w:val="24"/>
                <w:lang w:val="en-US"/>
              </w:rPr>
              <w:t>Q: How are Pupil Premi</w:t>
            </w:r>
            <w:r w:rsidR="00D243EE">
              <w:rPr>
                <w:rFonts w:ascii="Arial" w:eastAsia="Times New Roman" w:hAnsi="Arial" w:cs="Times New Roman"/>
                <w:i/>
                <w:sz w:val="24"/>
                <w:szCs w:val="24"/>
                <w:lang w:val="en-US"/>
              </w:rPr>
              <w:t>um children identified as needing</w:t>
            </w:r>
            <w:r>
              <w:rPr>
                <w:rFonts w:ascii="Arial" w:eastAsia="Times New Roman" w:hAnsi="Arial" w:cs="Times New Roman"/>
                <w:i/>
                <w:sz w:val="24"/>
                <w:szCs w:val="24"/>
                <w:lang w:val="en-US"/>
              </w:rPr>
              <w:t xml:space="preserve"> additional tuition?</w:t>
            </w:r>
          </w:p>
          <w:p w:rsidR="004208CF" w:rsidRDefault="004208CF" w:rsidP="00A92053">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The teachers identify children who need extra tuition, which can be any child that is falling behind in learning.  The Pupil Premium funding is being used to provide a teacher of Phonics in Year 2, who is working with disadvantaged children.  In Years 5 &amp; 6 all Pupil Premium children have been reviewed and those most in need have been targeted.  The school is trying to undertake additional tuition sessions after school as much as possible.</w:t>
            </w:r>
          </w:p>
          <w:p w:rsidR="004208CF" w:rsidRDefault="004208CF" w:rsidP="00A92053">
            <w:pPr>
              <w:spacing w:after="0" w:line="240" w:lineRule="auto"/>
              <w:rPr>
                <w:rFonts w:ascii="Arial" w:eastAsia="Times New Roman" w:hAnsi="Arial" w:cs="Times New Roman"/>
                <w:sz w:val="24"/>
                <w:szCs w:val="24"/>
                <w:lang w:val="en-US"/>
              </w:rPr>
            </w:pPr>
          </w:p>
          <w:p w:rsidR="004208CF" w:rsidRDefault="004208CF" w:rsidP="00A92053">
            <w:pPr>
              <w:spacing w:after="0" w:line="240" w:lineRule="auto"/>
              <w:rPr>
                <w:rFonts w:ascii="Arial" w:eastAsia="Times New Roman" w:hAnsi="Arial" w:cs="Times New Roman"/>
                <w:sz w:val="24"/>
                <w:szCs w:val="24"/>
                <w:lang w:val="en-US"/>
              </w:rPr>
            </w:pPr>
            <w:r>
              <w:rPr>
                <w:rFonts w:ascii="Arial" w:eastAsia="Times New Roman" w:hAnsi="Arial" w:cs="Times New Roman"/>
                <w:i/>
                <w:sz w:val="24"/>
                <w:szCs w:val="24"/>
                <w:lang w:val="en-US"/>
              </w:rPr>
              <w:t>Q: There is a dip in Maths between Year 2 Pupil Premium (60%) and Year 3 Pupil Premium (39%).  Why is this?</w:t>
            </w:r>
          </w:p>
          <w:p w:rsidR="002B4EB4" w:rsidRPr="002B4EB4" w:rsidRDefault="004208CF" w:rsidP="003377D8">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 xml:space="preserve">Year 3 is the beginning of a key stage and </w:t>
            </w:r>
            <w:r w:rsidR="002B4EB4">
              <w:rPr>
                <w:rFonts w:ascii="Arial" w:eastAsia="Times New Roman" w:hAnsi="Arial" w:cs="Times New Roman"/>
                <w:sz w:val="24"/>
                <w:szCs w:val="24"/>
                <w:lang w:val="en-US"/>
              </w:rPr>
              <w:t>a dip in progress is often seen at this stage.  The Maths Lead is aware of this and has identified this as an area of focus.</w:t>
            </w:r>
          </w:p>
          <w:p w:rsidR="00A92053" w:rsidRPr="00B7725E" w:rsidRDefault="00A92053" w:rsidP="00C57277">
            <w:pPr>
              <w:spacing w:after="0" w:line="240" w:lineRule="auto"/>
              <w:rPr>
                <w:rFonts w:ascii="Arial" w:eastAsia="Times New Roman" w:hAnsi="Arial" w:cs="Times New Roman"/>
                <w:sz w:val="24"/>
                <w:szCs w:val="24"/>
                <w:lang w:val="en-US"/>
              </w:rPr>
            </w:pPr>
          </w:p>
        </w:tc>
      </w:tr>
      <w:tr w:rsidR="00C57277" w:rsidRPr="00C57277" w:rsidTr="00B13493">
        <w:tc>
          <w:tcPr>
            <w:tcW w:w="675" w:type="dxa"/>
          </w:tcPr>
          <w:p w:rsidR="00C57277" w:rsidRPr="00C57277" w:rsidRDefault="00C57277" w:rsidP="00C57277">
            <w:pPr>
              <w:keepNext/>
              <w:spacing w:after="120" w:line="240" w:lineRule="auto"/>
              <w:outlineLvl w:val="0"/>
              <w:rPr>
                <w:rFonts w:ascii="Arial" w:eastAsia="Times New Roman" w:hAnsi="Arial" w:cs="Arial"/>
                <w:b/>
                <w:bCs/>
                <w:color w:val="000000"/>
                <w:lang w:val="en-US"/>
              </w:rPr>
            </w:pPr>
          </w:p>
        </w:tc>
        <w:tc>
          <w:tcPr>
            <w:tcW w:w="7088" w:type="dxa"/>
          </w:tcPr>
          <w:p w:rsidR="00C57277" w:rsidRPr="00C57277" w:rsidRDefault="00C57277" w:rsidP="00C57277">
            <w:pPr>
              <w:keepNext/>
              <w:spacing w:after="120" w:line="240" w:lineRule="auto"/>
              <w:outlineLvl w:val="0"/>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Actions or decisions</w:t>
            </w:r>
          </w:p>
        </w:tc>
        <w:tc>
          <w:tcPr>
            <w:tcW w:w="1490" w:type="dxa"/>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Owner</w:t>
            </w:r>
          </w:p>
        </w:tc>
        <w:tc>
          <w:tcPr>
            <w:tcW w:w="1281" w:type="dxa"/>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Timescale</w:t>
            </w:r>
          </w:p>
        </w:tc>
      </w:tr>
      <w:tr w:rsidR="00C57277" w:rsidRPr="00C57277" w:rsidTr="00B13493">
        <w:tc>
          <w:tcPr>
            <w:tcW w:w="675" w:type="dxa"/>
          </w:tcPr>
          <w:p w:rsidR="00C57277" w:rsidRPr="00C57277" w:rsidRDefault="00C57277" w:rsidP="00C57277">
            <w:pPr>
              <w:spacing w:after="0" w:line="240" w:lineRule="auto"/>
              <w:rPr>
                <w:rFonts w:ascii="Arial" w:eastAsia="Times New Roman" w:hAnsi="Arial" w:cs="Arial"/>
                <w:lang w:eastAsia="en-GB"/>
              </w:rPr>
            </w:pPr>
          </w:p>
        </w:tc>
        <w:tc>
          <w:tcPr>
            <w:tcW w:w="7088" w:type="dxa"/>
          </w:tcPr>
          <w:p w:rsidR="00C57277" w:rsidRPr="00CE19F2" w:rsidRDefault="00C57277" w:rsidP="00136F63">
            <w:pPr>
              <w:pStyle w:val="ListParagraph"/>
              <w:spacing w:after="0" w:line="240" w:lineRule="auto"/>
              <w:rPr>
                <w:rFonts w:ascii="Arial" w:hAnsi="Arial"/>
                <w:sz w:val="24"/>
                <w:szCs w:val="20"/>
                <w:lang w:eastAsia="en-GB"/>
              </w:rPr>
            </w:pPr>
          </w:p>
        </w:tc>
        <w:tc>
          <w:tcPr>
            <w:tcW w:w="1490" w:type="dxa"/>
          </w:tcPr>
          <w:p w:rsidR="00C57277" w:rsidRPr="00C57277" w:rsidRDefault="00C57277" w:rsidP="00C57277">
            <w:pPr>
              <w:spacing w:after="0" w:line="240" w:lineRule="auto"/>
              <w:rPr>
                <w:rFonts w:ascii="Arial" w:eastAsia="Times New Roman" w:hAnsi="Arial" w:cs="Times New Roman"/>
                <w:sz w:val="24"/>
                <w:szCs w:val="20"/>
                <w:lang w:eastAsia="en-GB"/>
              </w:rPr>
            </w:pPr>
          </w:p>
        </w:tc>
        <w:tc>
          <w:tcPr>
            <w:tcW w:w="1281" w:type="dxa"/>
          </w:tcPr>
          <w:p w:rsidR="00C57277" w:rsidRPr="00C57277" w:rsidRDefault="00C57277" w:rsidP="00C57277">
            <w:pPr>
              <w:spacing w:after="0" w:line="240" w:lineRule="auto"/>
              <w:rPr>
                <w:rFonts w:ascii="Arial" w:eastAsia="Times New Roman" w:hAnsi="Arial" w:cs="Times New Roman"/>
                <w:sz w:val="24"/>
                <w:szCs w:val="20"/>
                <w:lang w:eastAsia="en-GB"/>
              </w:rPr>
            </w:pPr>
          </w:p>
        </w:tc>
      </w:tr>
    </w:tbl>
    <w:p w:rsidR="00C57277" w:rsidRPr="00C57277" w:rsidRDefault="00C57277" w:rsidP="00C57277">
      <w:pPr>
        <w:spacing w:after="0" w:line="240" w:lineRule="auto"/>
        <w:rPr>
          <w:rFonts w:ascii="Arial" w:eastAsia="Times New Roman" w:hAnsi="Arial" w:cs="Arial"/>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6893"/>
        <w:gridCol w:w="1470"/>
        <w:gridCol w:w="1281"/>
      </w:tblGrid>
      <w:tr w:rsidR="00C57277" w:rsidRPr="00C57277" w:rsidTr="00B13493">
        <w:tc>
          <w:tcPr>
            <w:tcW w:w="675" w:type="dxa"/>
          </w:tcPr>
          <w:p w:rsidR="00C57277" w:rsidRPr="00C57277" w:rsidRDefault="00D23085" w:rsidP="00C57277">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6</w:t>
            </w:r>
          </w:p>
        </w:tc>
        <w:tc>
          <w:tcPr>
            <w:tcW w:w="9859" w:type="dxa"/>
            <w:gridSpan w:val="3"/>
          </w:tcPr>
          <w:p w:rsidR="00C57277" w:rsidRPr="00930901" w:rsidRDefault="00D23085" w:rsidP="00C57277">
            <w:pPr>
              <w:spacing w:after="0" w:line="240" w:lineRule="auto"/>
              <w:rPr>
                <w:rFonts w:ascii="Arial" w:eastAsia="Times New Roman" w:hAnsi="Arial" w:cs="Arial"/>
                <w:b/>
                <w:sz w:val="24"/>
                <w:szCs w:val="24"/>
                <w:lang w:eastAsia="en-GB"/>
              </w:rPr>
            </w:pPr>
            <w:r>
              <w:rPr>
                <w:rFonts w:ascii="Arial" w:hAnsi="Arial" w:cs="Arial"/>
                <w:b/>
                <w:sz w:val="24"/>
                <w:szCs w:val="24"/>
              </w:rPr>
              <w:t>At</w:t>
            </w:r>
            <w:r w:rsidR="000D2CF5">
              <w:rPr>
                <w:rFonts w:ascii="Arial" w:hAnsi="Arial" w:cs="Arial"/>
                <w:b/>
                <w:sz w:val="24"/>
                <w:szCs w:val="24"/>
              </w:rPr>
              <w:t>tendance Data</w:t>
            </w:r>
          </w:p>
        </w:tc>
      </w:tr>
      <w:tr w:rsidR="00C57277" w:rsidRPr="00C57277" w:rsidTr="00B13493">
        <w:tc>
          <w:tcPr>
            <w:tcW w:w="10534" w:type="dxa"/>
            <w:gridSpan w:val="4"/>
          </w:tcPr>
          <w:p w:rsidR="00EE6A4B" w:rsidRDefault="001E14C5" w:rsidP="0006695D">
            <w:pPr>
              <w:spacing w:after="0" w:line="240" w:lineRule="auto"/>
              <w:rPr>
                <w:rFonts w:ascii="Arial" w:hAnsi="Arial"/>
                <w:sz w:val="24"/>
                <w:szCs w:val="20"/>
              </w:rPr>
            </w:pPr>
            <w:r>
              <w:rPr>
                <w:rFonts w:ascii="Arial" w:hAnsi="Arial"/>
                <w:sz w:val="24"/>
                <w:szCs w:val="20"/>
              </w:rPr>
              <w:t>The Attendance Summary Report and Pupil Groups Attendance Report were circulated in advance of the meeting for information.  The following points were highlighted in discussion.</w:t>
            </w:r>
          </w:p>
          <w:p w:rsidR="001E14C5" w:rsidRDefault="001E14C5" w:rsidP="0006695D">
            <w:pPr>
              <w:spacing w:after="0" w:line="240" w:lineRule="auto"/>
              <w:rPr>
                <w:rFonts w:ascii="Arial" w:hAnsi="Arial"/>
                <w:sz w:val="24"/>
                <w:szCs w:val="20"/>
              </w:rPr>
            </w:pPr>
          </w:p>
          <w:p w:rsidR="001E14C5" w:rsidRDefault="001E14C5" w:rsidP="0006695D">
            <w:pPr>
              <w:spacing w:after="0" w:line="240" w:lineRule="auto"/>
              <w:rPr>
                <w:rFonts w:ascii="Arial" w:hAnsi="Arial"/>
                <w:sz w:val="24"/>
                <w:szCs w:val="20"/>
              </w:rPr>
            </w:pPr>
            <w:r>
              <w:rPr>
                <w:rFonts w:ascii="Arial" w:hAnsi="Arial"/>
                <w:sz w:val="24"/>
                <w:szCs w:val="20"/>
              </w:rPr>
              <w:t>The reports have been produced using the new attendance tracking system.  Attendance year to date is 93.9%, which is slightly above the national average of 93%.  Over the autumn term, attendance has varied bet</w:t>
            </w:r>
            <w:r w:rsidR="004839D0">
              <w:rPr>
                <w:rFonts w:ascii="Arial" w:hAnsi="Arial"/>
                <w:sz w:val="24"/>
                <w:szCs w:val="20"/>
              </w:rPr>
              <w:t>ween a low of 92.9% and a high of 96.8%.</w:t>
            </w:r>
          </w:p>
          <w:p w:rsidR="004839D0" w:rsidRDefault="004839D0" w:rsidP="0006695D">
            <w:pPr>
              <w:spacing w:after="0" w:line="240" w:lineRule="auto"/>
              <w:rPr>
                <w:rFonts w:ascii="Arial" w:hAnsi="Arial"/>
                <w:sz w:val="24"/>
                <w:szCs w:val="20"/>
              </w:rPr>
            </w:pPr>
          </w:p>
          <w:p w:rsidR="004839D0" w:rsidRDefault="004839D0" w:rsidP="0006695D">
            <w:pPr>
              <w:spacing w:after="0" w:line="240" w:lineRule="auto"/>
              <w:rPr>
                <w:rFonts w:ascii="Arial" w:hAnsi="Arial"/>
                <w:sz w:val="24"/>
                <w:szCs w:val="20"/>
              </w:rPr>
            </w:pPr>
            <w:r>
              <w:rPr>
                <w:rFonts w:ascii="Arial" w:hAnsi="Arial"/>
                <w:i/>
                <w:sz w:val="24"/>
                <w:szCs w:val="20"/>
              </w:rPr>
              <w:t>Q: Does this include COVID related absences?</w:t>
            </w:r>
          </w:p>
          <w:p w:rsidR="004839D0" w:rsidRDefault="004839D0" w:rsidP="0006695D">
            <w:pPr>
              <w:spacing w:after="0" w:line="240" w:lineRule="auto"/>
              <w:rPr>
                <w:rFonts w:ascii="Arial" w:hAnsi="Arial"/>
                <w:sz w:val="24"/>
                <w:szCs w:val="20"/>
              </w:rPr>
            </w:pPr>
            <w:r>
              <w:rPr>
                <w:rFonts w:ascii="Arial" w:hAnsi="Arial"/>
                <w:sz w:val="24"/>
                <w:szCs w:val="20"/>
              </w:rPr>
              <w:t>Yes.  There have been COVID absences and there are the usual seasonal colds.</w:t>
            </w:r>
          </w:p>
          <w:p w:rsidR="004839D0" w:rsidRDefault="004839D0" w:rsidP="0006695D">
            <w:pPr>
              <w:spacing w:after="0" w:line="240" w:lineRule="auto"/>
              <w:rPr>
                <w:rFonts w:ascii="Arial" w:hAnsi="Arial"/>
                <w:sz w:val="24"/>
                <w:szCs w:val="20"/>
              </w:rPr>
            </w:pPr>
          </w:p>
          <w:p w:rsidR="004839D0" w:rsidRDefault="004839D0" w:rsidP="0006695D">
            <w:pPr>
              <w:spacing w:after="0" w:line="240" w:lineRule="auto"/>
              <w:rPr>
                <w:rFonts w:ascii="Arial" w:hAnsi="Arial"/>
                <w:sz w:val="24"/>
                <w:szCs w:val="20"/>
              </w:rPr>
            </w:pPr>
            <w:r>
              <w:rPr>
                <w:rFonts w:ascii="Arial" w:hAnsi="Arial"/>
                <w:sz w:val="24"/>
                <w:szCs w:val="20"/>
              </w:rPr>
              <w:t>In respect of groups, free school meal (FSM) stu</w:t>
            </w:r>
            <w:r w:rsidR="00D243EE">
              <w:rPr>
                <w:rFonts w:ascii="Arial" w:hAnsi="Arial"/>
                <w:sz w:val="24"/>
                <w:szCs w:val="20"/>
              </w:rPr>
              <w:t>dents have lower attendance than</w:t>
            </w:r>
            <w:r>
              <w:rPr>
                <w:rFonts w:ascii="Arial" w:hAnsi="Arial"/>
                <w:sz w:val="24"/>
                <w:szCs w:val="20"/>
              </w:rPr>
              <w:t xml:space="preserve"> non-FSM students, which is in line with national data.  The FSM group has the most vulnerable children, including those linked with social services</w:t>
            </w:r>
          </w:p>
          <w:p w:rsidR="004839D0" w:rsidRDefault="004839D0" w:rsidP="0006695D">
            <w:pPr>
              <w:spacing w:after="0" w:line="240" w:lineRule="auto"/>
              <w:rPr>
                <w:rFonts w:ascii="Arial" w:hAnsi="Arial"/>
                <w:sz w:val="24"/>
                <w:szCs w:val="20"/>
              </w:rPr>
            </w:pPr>
          </w:p>
          <w:p w:rsidR="004839D0" w:rsidRDefault="004839D0" w:rsidP="0006695D">
            <w:pPr>
              <w:spacing w:after="0" w:line="240" w:lineRule="auto"/>
              <w:rPr>
                <w:rFonts w:ascii="Arial" w:hAnsi="Arial"/>
                <w:sz w:val="24"/>
                <w:szCs w:val="20"/>
              </w:rPr>
            </w:pPr>
            <w:r>
              <w:rPr>
                <w:rFonts w:ascii="Arial" w:hAnsi="Arial"/>
                <w:i/>
                <w:sz w:val="24"/>
                <w:szCs w:val="20"/>
              </w:rPr>
              <w:t>Q: The Education, Health &amp; Care Plan (EHCP) group is low at 90%.  Is it known why?</w:t>
            </w:r>
          </w:p>
          <w:p w:rsidR="004839D0" w:rsidRDefault="004839D0" w:rsidP="0006695D">
            <w:pPr>
              <w:spacing w:after="0" w:line="240" w:lineRule="auto"/>
              <w:rPr>
                <w:rFonts w:ascii="Arial" w:hAnsi="Arial"/>
                <w:sz w:val="24"/>
                <w:szCs w:val="20"/>
              </w:rPr>
            </w:pPr>
            <w:r>
              <w:rPr>
                <w:rFonts w:ascii="Arial" w:hAnsi="Arial"/>
                <w:sz w:val="24"/>
                <w:szCs w:val="20"/>
              </w:rPr>
              <w:t>Yes.  One child is currently not in education, as they are waiting for a place at a special school.  This has therefore skewed the data.  It was agreed that Cavendish was not the right place for them and there are currently no places in special provision.</w:t>
            </w:r>
          </w:p>
          <w:p w:rsidR="004839D0" w:rsidRDefault="004839D0" w:rsidP="0006695D">
            <w:pPr>
              <w:spacing w:after="0" w:line="240" w:lineRule="auto"/>
              <w:rPr>
                <w:rFonts w:ascii="Arial" w:hAnsi="Arial"/>
                <w:sz w:val="24"/>
                <w:szCs w:val="20"/>
              </w:rPr>
            </w:pPr>
          </w:p>
          <w:p w:rsidR="004839D0" w:rsidRDefault="004839D0" w:rsidP="0006695D">
            <w:pPr>
              <w:spacing w:after="0" w:line="240" w:lineRule="auto"/>
              <w:rPr>
                <w:rFonts w:ascii="Arial" w:hAnsi="Arial"/>
                <w:sz w:val="24"/>
                <w:szCs w:val="20"/>
              </w:rPr>
            </w:pPr>
            <w:r>
              <w:rPr>
                <w:rFonts w:ascii="Arial" w:hAnsi="Arial"/>
                <w:i/>
                <w:sz w:val="24"/>
                <w:szCs w:val="20"/>
              </w:rPr>
              <w:t>Q: Is the school currently providing work for that child?</w:t>
            </w:r>
          </w:p>
          <w:p w:rsidR="004839D0" w:rsidRDefault="004839D0" w:rsidP="0006695D">
            <w:pPr>
              <w:spacing w:after="0" w:line="240" w:lineRule="auto"/>
              <w:rPr>
                <w:rFonts w:ascii="Arial" w:hAnsi="Arial"/>
                <w:sz w:val="24"/>
                <w:szCs w:val="20"/>
              </w:rPr>
            </w:pPr>
            <w:r>
              <w:rPr>
                <w:rFonts w:ascii="Arial" w:hAnsi="Arial"/>
                <w:sz w:val="24"/>
                <w:szCs w:val="20"/>
              </w:rPr>
              <w:t>The school is providing a mentor and resources for working from home.</w:t>
            </w:r>
          </w:p>
          <w:p w:rsidR="004839D0" w:rsidRDefault="004839D0" w:rsidP="0006695D">
            <w:pPr>
              <w:spacing w:after="0" w:line="240" w:lineRule="auto"/>
              <w:rPr>
                <w:rFonts w:ascii="Arial" w:hAnsi="Arial"/>
                <w:sz w:val="24"/>
                <w:szCs w:val="20"/>
              </w:rPr>
            </w:pPr>
          </w:p>
          <w:p w:rsidR="004839D0" w:rsidRDefault="004839D0" w:rsidP="0006695D">
            <w:pPr>
              <w:spacing w:after="0" w:line="240" w:lineRule="auto"/>
              <w:rPr>
                <w:rFonts w:ascii="Arial" w:hAnsi="Arial"/>
                <w:sz w:val="24"/>
                <w:szCs w:val="20"/>
              </w:rPr>
            </w:pPr>
            <w:r>
              <w:rPr>
                <w:rFonts w:ascii="Arial" w:hAnsi="Arial"/>
                <w:sz w:val="24"/>
                <w:szCs w:val="20"/>
              </w:rPr>
              <w:t>The HT plans to share the attendance data with teachers for their class for tracking purposes.</w:t>
            </w:r>
          </w:p>
          <w:p w:rsidR="004839D0" w:rsidRPr="004839D0" w:rsidRDefault="004839D0" w:rsidP="0006695D">
            <w:pPr>
              <w:spacing w:after="0" w:line="240" w:lineRule="auto"/>
              <w:rPr>
                <w:rFonts w:ascii="Arial" w:hAnsi="Arial"/>
                <w:sz w:val="24"/>
                <w:szCs w:val="20"/>
              </w:rPr>
            </w:pPr>
          </w:p>
        </w:tc>
      </w:tr>
      <w:tr w:rsidR="00C57277" w:rsidRPr="00C57277" w:rsidTr="00B13493">
        <w:tc>
          <w:tcPr>
            <w:tcW w:w="675" w:type="dxa"/>
          </w:tcPr>
          <w:p w:rsidR="00C57277" w:rsidRPr="00C57277" w:rsidRDefault="00C57277" w:rsidP="00C57277">
            <w:pPr>
              <w:keepNext/>
              <w:spacing w:after="120" w:line="240" w:lineRule="auto"/>
              <w:outlineLvl w:val="0"/>
              <w:rPr>
                <w:rFonts w:ascii="Arial" w:eastAsia="Times New Roman" w:hAnsi="Arial" w:cs="Arial"/>
                <w:b/>
                <w:bCs/>
                <w:color w:val="000000"/>
                <w:lang w:val="en-US"/>
              </w:rPr>
            </w:pPr>
          </w:p>
        </w:tc>
        <w:tc>
          <w:tcPr>
            <w:tcW w:w="7088" w:type="dxa"/>
          </w:tcPr>
          <w:p w:rsidR="00C57277" w:rsidRPr="00C57277" w:rsidRDefault="00C57277" w:rsidP="00C57277">
            <w:pPr>
              <w:keepNext/>
              <w:spacing w:after="120" w:line="240" w:lineRule="auto"/>
              <w:outlineLvl w:val="0"/>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Actions or decisions</w:t>
            </w:r>
          </w:p>
        </w:tc>
        <w:tc>
          <w:tcPr>
            <w:tcW w:w="1490" w:type="dxa"/>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Owner</w:t>
            </w:r>
          </w:p>
        </w:tc>
        <w:tc>
          <w:tcPr>
            <w:tcW w:w="1281" w:type="dxa"/>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Timescale</w:t>
            </w:r>
          </w:p>
        </w:tc>
      </w:tr>
      <w:tr w:rsidR="00C57277" w:rsidRPr="00C57277" w:rsidTr="00B13493">
        <w:tc>
          <w:tcPr>
            <w:tcW w:w="675" w:type="dxa"/>
          </w:tcPr>
          <w:p w:rsidR="00C57277" w:rsidRPr="00C57277" w:rsidRDefault="00C57277" w:rsidP="00C57277">
            <w:pPr>
              <w:spacing w:after="0" w:line="240" w:lineRule="auto"/>
              <w:rPr>
                <w:rFonts w:ascii="Arial" w:eastAsia="Times New Roman" w:hAnsi="Arial" w:cs="Arial"/>
                <w:lang w:eastAsia="en-GB"/>
              </w:rPr>
            </w:pPr>
          </w:p>
        </w:tc>
        <w:tc>
          <w:tcPr>
            <w:tcW w:w="7088" w:type="dxa"/>
          </w:tcPr>
          <w:p w:rsidR="00C57277" w:rsidRPr="00C57277" w:rsidRDefault="00C57277" w:rsidP="00C57277">
            <w:pPr>
              <w:spacing w:after="0" w:line="240" w:lineRule="auto"/>
              <w:rPr>
                <w:rFonts w:ascii="Arial" w:eastAsia="Times New Roman" w:hAnsi="Arial" w:cs="Times New Roman"/>
                <w:sz w:val="24"/>
                <w:szCs w:val="20"/>
                <w:lang w:eastAsia="en-GB"/>
              </w:rPr>
            </w:pPr>
          </w:p>
        </w:tc>
        <w:tc>
          <w:tcPr>
            <w:tcW w:w="1490" w:type="dxa"/>
          </w:tcPr>
          <w:p w:rsidR="00C57277" w:rsidRPr="00C57277" w:rsidRDefault="00C57277" w:rsidP="00C57277">
            <w:pPr>
              <w:spacing w:after="0" w:line="240" w:lineRule="auto"/>
              <w:rPr>
                <w:rFonts w:ascii="Arial" w:eastAsia="Times New Roman" w:hAnsi="Arial" w:cs="Times New Roman"/>
                <w:sz w:val="24"/>
                <w:szCs w:val="20"/>
                <w:lang w:eastAsia="en-GB"/>
              </w:rPr>
            </w:pPr>
          </w:p>
        </w:tc>
        <w:tc>
          <w:tcPr>
            <w:tcW w:w="1281" w:type="dxa"/>
          </w:tcPr>
          <w:p w:rsidR="00C57277" w:rsidRPr="00C57277" w:rsidRDefault="00C57277" w:rsidP="00C57277">
            <w:pPr>
              <w:spacing w:after="0" w:line="240" w:lineRule="auto"/>
              <w:rPr>
                <w:rFonts w:ascii="Arial" w:eastAsia="Times New Roman" w:hAnsi="Arial" w:cs="Times New Roman"/>
                <w:sz w:val="24"/>
                <w:szCs w:val="20"/>
                <w:lang w:eastAsia="en-GB"/>
              </w:rPr>
            </w:pPr>
          </w:p>
        </w:tc>
      </w:tr>
    </w:tbl>
    <w:p w:rsidR="00C57277" w:rsidRPr="00C57277" w:rsidRDefault="00C57277" w:rsidP="00C57277">
      <w:pPr>
        <w:spacing w:after="0" w:line="240" w:lineRule="auto"/>
        <w:rPr>
          <w:rFonts w:ascii="Arial" w:eastAsia="Times New Roman" w:hAnsi="Arial" w:cs="Arial"/>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
        <w:gridCol w:w="6899"/>
        <w:gridCol w:w="1466"/>
        <w:gridCol w:w="1281"/>
      </w:tblGrid>
      <w:tr w:rsidR="00C57277" w:rsidRPr="00C57277" w:rsidTr="00B13493">
        <w:tc>
          <w:tcPr>
            <w:tcW w:w="675" w:type="dxa"/>
          </w:tcPr>
          <w:p w:rsidR="00C57277" w:rsidRPr="00C57277" w:rsidRDefault="00D23085" w:rsidP="00C57277">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7</w:t>
            </w:r>
          </w:p>
        </w:tc>
        <w:tc>
          <w:tcPr>
            <w:tcW w:w="9859" w:type="dxa"/>
            <w:gridSpan w:val="3"/>
          </w:tcPr>
          <w:p w:rsidR="00C57277" w:rsidRPr="00D23085" w:rsidRDefault="00D23085" w:rsidP="00D23085">
            <w:pPr>
              <w:pStyle w:val="ListParagraph"/>
              <w:spacing w:after="0" w:line="240" w:lineRule="auto"/>
              <w:ind w:left="0"/>
              <w:rPr>
                <w:rFonts w:ascii="Arial" w:hAnsi="Arial" w:cs="Arial"/>
                <w:b/>
                <w:sz w:val="24"/>
                <w:szCs w:val="24"/>
              </w:rPr>
            </w:pPr>
            <w:r w:rsidRPr="00D23085">
              <w:rPr>
                <w:rFonts w:ascii="Arial" w:hAnsi="Arial" w:cs="Arial"/>
                <w:b/>
                <w:sz w:val="24"/>
                <w:szCs w:val="24"/>
              </w:rPr>
              <w:t>2020-21 Pupil Premium Impact Summary / 2021-2022 Pupil Premium Strategy</w:t>
            </w:r>
          </w:p>
        </w:tc>
      </w:tr>
      <w:tr w:rsidR="00C57277" w:rsidRPr="00C57277" w:rsidTr="00B13493">
        <w:tc>
          <w:tcPr>
            <w:tcW w:w="10534" w:type="dxa"/>
            <w:gridSpan w:val="4"/>
          </w:tcPr>
          <w:p w:rsidR="00652032" w:rsidRDefault="00A76B94" w:rsidP="00652032">
            <w:pPr>
              <w:spacing w:after="0" w:line="240" w:lineRule="auto"/>
              <w:rPr>
                <w:rFonts w:ascii="Arial" w:hAnsi="Arial" w:cs="Arial"/>
                <w:bCs/>
                <w:sz w:val="24"/>
                <w:szCs w:val="24"/>
                <w:lang w:eastAsia="en-GB"/>
              </w:rPr>
            </w:pPr>
            <w:r>
              <w:rPr>
                <w:rFonts w:ascii="Arial" w:hAnsi="Arial" w:cs="Arial"/>
                <w:bCs/>
                <w:sz w:val="24"/>
                <w:szCs w:val="24"/>
                <w:lang w:eastAsia="en-GB"/>
              </w:rPr>
              <w:t>The 2020-21 Pupil Premium Impact Summary and 2021/2022 Pupil Premium Strategy was circulated in advance of the meeting for information.</w:t>
            </w:r>
          </w:p>
          <w:p w:rsidR="00A76B94" w:rsidRDefault="00A76B94" w:rsidP="00652032">
            <w:pPr>
              <w:spacing w:after="0" w:line="240" w:lineRule="auto"/>
              <w:rPr>
                <w:rFonts w:ascii="Arial" w:hAnsi="Arial" w:cs="Arial"/>
                <w:bCs/>
                <w:sz w:val="24"/>
                <w:szCs w:val="24"/>
                <w:lang w:eastAsia="en-GB"/>
              </w:rPr>
            </w:pPr>
          </w:p>
          <w:p w:rsidR="00A76B94" w:rsidRDefault="00A76B94" w:rsidP="00652032">
            <w:pPr>
              <w:spacing w:after="0" w:line="240" w:lineRule="auto"/>
              <w:rPr>
                <w:rFonts w:ascii="Arial" w:hAnsi="Arial" w:cs="Arial"/>
                <w:bCs/>
                <w:sz w:val="24"/>
                <w:szCs w:val="24"/>
                <w:lang w:eastAsia="en-GB"/>
              </w:rPr>
            </w:pPr>
            <w:r>
              <w:rPr>
                <w:rFonts w:ascii="Arial" w:hAnsi="Arial" w:cs="Arial"/>
                <w:bCs/>
                <w:sz w:val="24"/>
                <w:szCs w:val="24"/>
                <w:lang w:eastAsia="en-GB"/>
              </w:rPr>
              <w:t>The Pupil Premium funding for 2020-2021 was £238,751.  The catch-up funding up to March 2021 is £28,047 and this, together will top up funding from the school budget, provided a total available spend of £278,900.70</w:t>
            </w:r>
            <w:r w:rsidR="00786FD1">
              <w:rPr>
                <w:rFonts w:ascii="Arial" w:hAnsi="Arial" w:cs="Arial"/>
                <w:bCs/>
                <w:sz w:val="24"/>
                <w:szCs w:val="24"/>
                <w:lang w:eastAsia="en-GB"/>
              </w:rPr>
              <w:t xml:space="preserve"> on Pupil Premium.</w:t>
            </w:r>
          </w:p>
          <w:p w:rsidR="00786FD1" w:rsidRDefault="00786FD1" w:rsidP="00652032">
            <w:pPr>
              <w:spacing w:after="0" w:line="240" w:lineRule="auto"/>
              <w:rPr>
                <w:rFonts w:ascii="Arial" w:hAnsi="Arial" w:cs="Arial"/>
                <w:bCs/>
                <w:sz w:val="24"/>
                <w:szCs w:val="24"/>
                <w:lang w:eastAsia="en-GB"/>
              </w:rPr>
            </w:pPr>
          </w:p>
          <w:p w:rsidR="00786FD1" w:rsidRDefault="00786FD1" w:rsidP="00652032">
            <w:pPr>
              <w:spacing w:after="0" w:line="240" w:lineRule="auto"/>
              <w:rPr>
                <w:rFonts w:ascii="Arial" w:hAnsi="Arial" w:cs="Arial"/>
                <w:bCs/>
                <w:sz w:val="24"/>
                <w:szCs w:val="24"/>
                <w:lang w:eastAsia="en-GB"/>
              </w:rPr>
            </w:pPr>
            <w:r>
              <w:rPr>
                <w:rFonts w:ascii="Arial" w:hAnsi="Arial" w:cs="Arial"/>
                <w:bCs/>
                <w:sz w:val="24"/>
                <w:szCs w:val="24"/>
                <w:lang w:eastAsia="en-GB"/>
              </w:rPr>
              <w:t xml:space="preserve">How this money was spent is included within the report.  The school tried very hard to ensure that Pupil Premium and disadvantaged children were </w:t>
            </w:r>
            <w:r w:rsidR="00D243EE">
              <w:rPr>
                <w:rFonts w:ascii="Arial" w:hAnsi="Arial" w:cs="Arial"/>
                <w:bCs/>
                <w:sz w:val="24"/>
                <w:szCs w:val="24"/>
                <w:lang w:eastAsia="en-GB"/>
              </w:rPr>
              <w:t xml:space="preserve">as </w:t>
            </w:r>
            <w:r>
              <w:rPr>
                <w:rFonts w:ascii="Arial" w:hAnsi="Arial" w:cs="Arial"/>
                <w:bCs/>
                <w:sz w:val="24"/>
                <w:szCs w:val="24"/>
                <w:lang w:eastAsia="en-GB"/>
              </w:rPr>
              <w:t>unaffected as possible during lockdown; however, it is difficult to measure the impact of the lockdown, as there were many different variations of home learning and environmental differences.</w:t>
            </w:r>
          </w:p>
          <w:p w:rsidR="00786FD1" w:rsidRDefault="00786FD1" w:rsidP="00652032">
            <w:pPr>
              <w:spacing w:after="0" w:line="240" w:lineRule="auto"/>
              <w:rPr>
                <w:rFonts w:ascii="Arial" w:hAnsi="Arial" w:cs="Arial"/>
                <w:bCs/>
                <w:sz w:val="24"/>
                <w:szCs w:val="24"/>
                <w:lang w:eastAsia="en-GB"/>
              </w:rPr>
            </w:pPr>
          </w:p>
          <w:p w:rsidR="00786FD1" w:rsidRDefault="00786FD1" w:rsidP="00652032">
            <w:pPr>
              <w:spacing w:after="0" w:line="240" w:lineRule="auto"/>
              <w:rPr>
                <w:rFonts w:ascii="Arial" w:hAnsi="Arial" w:cs="Arial"/>
                <w:bCs/>
                <w:sz w:val="24"/>
                <w:szCs w:val="24"/>
                <w:lang w:eastAsia="en-GB"/>
              </w:rPr>
            </w:pPr>
            <w:r>
              <w:rPr>
                <w:rFonts w:ascii="Arial" w:hAnsi="Arial" w:cs="Arial"/>
                <w:bCs/>
                <w:sz w:val="24"/>
                <w:szCs w:val="24"/>
                <w:lang w:eastAsia="en-GB"/>
              </w:rPr>
              <w:t>The following areas are highlighted within the report:</w:t>
            </w:r>
          </w:p>
          <w:p w:rsidR="00786FD1" w:rsidRDefault="00786FD1" w:rsidP="00652032">
            <w:pPr>
              <w:spacing w:after="0" w:line="240" w:lineRule="auto"/>
              <w:rPr>
                <w:rFonts w:ascii="Arial" w:hAnsi="Arial" w:cs="Arial"/>
                <w:bCs/>
                <w:sz w:val="24"/>
                <w:szCs w:val="24"/>
                <w:lang w:eastAsia="en-GB"/>
              </w:rPr>
            </w:pPr>
          </w:p>
          <w:p w:rsidR="00786FD1" w:rsidRDefault="00786FD1" w:rsidP="00786FD1">
            <w:pPr>
              <w:pStyle w:val="ListParagraph"/>
              <w:numPr>
                <w:ilvl w:val="0"/>
                <w:numId w:val="2"/>
              </w:numPr>
              <w:spacing w:after="0" w:line="240" w:lineRule="auto"/>
              <w:rPr>
                <w:rFonts w:ascii="Arial" w:hAnsi="Arial" w:cs="Arial"/>
                <w:bCs/>
                <w:sz w:val="24"/>
                <w:szCs w:val="24"/>
                <w:lang w:eastAsia="en-GB"/>
              </w:rPr>
            </w:pPr>
            <w:r>
              <w:rPr>
                <w:rFonts w:ascii="Arial" w:hAnsi="Arial" w:cs="Arial"/>
                <w:bCs/>
                <w:sz w:val="24"/>
                <w:szCs w:val="24"/>
                <w:lang w:eastAsia="en-GB"/>
              </w:rPr>
              <w:t>READING – the gap is biggest in Reception, Year 1 and Year 3.  The school has had more impact in narrowing the gap in Years 4, 5 &amp; 6.  There is clearly work to be done in Early Years reading, especially for disadvantaged children.</w:t>
            </w:r>
          </w:p>
          <w:p w:rsidR="00786FD1" w:rsidRDefault="00786FD1" w:rsidP="00786FD1">
            <w:pPr>
              <w:pStyle w:val="ListParagraph"/>
              <w:numPr>
                <w:ilvl w:val="0"/>
                <w:numId w:val="2"/>
              </w:numPr>
              <w:spacing w:after="0" w:line="240" w:lineRule="auto"/>
              <w:rPr>
                <w:rFonts w:ascii="Arial" w:hAnsi="Arial" w:cs="Arial"/>
                <w:bCs/>
                <w:sz w:val="24"/>
                <w:szCs w:val="24"/>
                <w:lang w:eastAsia="en-GB"/>
              </w:rPr>
            </w:pPr>
            <w:r>
              <w:rPr>
                <w:rFonts w:ascii="Arial" w:hAnsi="Arial" w:cs="Arial"/>
                <w:bCs/>
                <w:sz w:val="24"/>
                <w:szCs w:val="24"/>
                <w:lang w:eastAsia="en-GB"/>
              </w:rPr>
              <w:t>WRITING – the gap is biggest in Reception, Year 1, Year 3 and Year 4. For all children, writing results are lower than expected.  It is clear to see the impact of the lockdowns in this area of learning.</w:t>
            </w:r>
          </w:p>
          <w:p w:rsidR="00786FD1" w:rsidRDefault="00786FD1" w:rsidP="00786FD1">
            <w:pPr>
              <w:pStyle w:val="ListParagraph"/>
              <w:numPr>
                <w:ilvl w:val="0"/>
                <w:numId w:val="2"/>
              </w:numPr>
              <w:spacing w:after="0" w:line="240" w:lineRule="auto"/>
              <w:rPr>
                <w:rFonts w:ascii="Arial" w:hAnsi="Arial" w:cs="Arial"/>
                <w:bCs/>
                <w:sz w:val="24"/>
                <w:szCs w:val="24"/>
                <w:lang w:eastAsia="en-GB"/>
              </w:rPr>
            </w:pPr>
            <w:r>
              <w:rPr>
                <w:rFonts w:ascii="Arial" w:hAnsi="Arial" w:cs="Arial"/>
                <w:bCs/>
                <w:sz w:val="24"/>
                <w:szCs w:val="24"/>
                <w:lang w:eastAsia="en-GB"/>
              </w:rPr>
              <w:t>MATHS – the gap is biggest in Nursery, Reception, Year 1, Year 3, Year 4 and Year 6.  There is a need for a clear plan to support these children in the autumn term to address the gaps.</w:t>
            </w:r>
          </w:p>
          <w:p w:rsidR="00786FD1" w:rsidRDefault="00786FD1" w:rsidP="00786FD1">
            <w:pPr>
              <w:spacing w:after="0" w:line="240" w:lineRule="auto"/>
              <w:rPr>
                <w:rFonts w:ascii="Arial" w:hAnsi="Arial" w:cs="Arial"/>
                <w:bCs/>
                <w:sz w:val="24"/>
                <w:szCs w:val="24"/>
                <w:lang w:eastAsia="en-GB"/>
              </w:rPr>
            </w:pPr>
          </w:p>
          <w:p w:rsidR="00786FD1" w:rsidRDefault="00786FD1" w:rsidP="00786FD1">
            <w:pPr>
              <w:spacing w:after="0" w:line="240" w:lineRule="auto"/>
              <w:rPr>
                <w:rFonts w:ascii="Arial" w:hAnsi="Arial" w:cs="Arial"/>
                <w:bCs/>
                <w:sz w:val="24"/>
                <w:szCs w:val="24"/>
                <w:lang w:eastAsia="en-GB"/>
              </w:rPr>
            </w:pPr>
            <w:r>
              <w:rPr>
                <w:rFonts w:ascii="Arial" w:hAnsi="Arial" w:cs="Arial"/>
                <w:bCs/>
                <w:sz w:val="24"/>
                <w:szCs w:val="24"/>
                <w:lang w:eastAsia="en-GB"/>
              </w:rPr>
              <w:t>The Headteacher believes that excellent teaching will impact on the progress of disadvantaged children.  The Pupil Premium funds will focus on providing this and there is confidence the impact will be evident.  Brilliant teaching makes a difference.</w:t>
            </w:r>
          </w:p>
          <w:p w:rsidR="001E14C5" w:rsidRDefault="001E14C5" w:rsidP="00786FD1">
            <w:pPr>
              <w:spacing w:after="0" w:line="240" w:lineRule="auto"/>
              <w:rPr>
                <w:rFonts w:ascii="Arial" w:hAnsi="Arial" w:cs="Arial"/>
                <w:bCs/>
                <w:sz w:val="24"/>
                <w:szCs w:val="24"/>
                <w:lang w:eastAsia="en-GB"/>
              </w:rPr>
            </w:pPr>
          </w:p>
          <w:p w:rsidR="001E14C5" w:rsidRDefault="001E14C5" w:rsidP="00786FD1">
            <w:pPr>
              <w:spacing w:after="0" w:line="240" w:lineRule="auto"/>
              <w:rPr>
                <w:rFonts w:ascii="Arial" w:hAnsi="Arial" w:cs="Arial"/>
                <w:bCs/>
                <w:sz w:val="24"/>
                <w:szCs w:val="24"/>
                <w:lang w:eastAsia="en-GB"/>
              </w:rPr>
            </w:pPr>
            <w:r>
              <w:rPr>
                <w:rFonts w:ascii="Arial" w:hAnsi="Arial" w:cs="Arial"/>
                <w:bCs/>
                <w:i/>
                <w:sz w:val="24"/>
                <w:szCs w:val="24"/>
                <w:lang w:eastAsia="en-GB"/>
              </w:rPr>
              <w:t xml:space="preserve">Q: Would it </w:t>
            </w:r>
            <w:r w:rsidR="00D243EE">
              <w:rPr>
                <w:rFonts w:ascii="Arial" w:hAnsi="Arial" w:cs="Arial"/>
                <w:bCs/>
                <w:i/>
                <w:sz w:val="24"/>
                <w:szCs w:val="24"/>
                <w:lang w:eastAsia="en-GB"/>
              </w:rPr>
              <w:t xml:space="preserve">be </w:t>
            </w:r>
            <w:r>
              <w:rPr>
                <w:rFonts w:ascii="Arial" w:hAnsi="Arial" w:cs="Arial"/>
                <w:bCs/>
                <w:i/>
                <w:sz w:val="24"/>
                <w:szCs w:val="24"/>
                <w:lang w:eastAsia="en-GB"/>
              </w:rPr>
              <w:t>useful to analyse other compositional differences, such as gender and term of birth?</w:t>
            </w:r>
          </w:p>
          <w:p w:rsidR="001E14C5" w:rsidRDefault="001E14C5" w:rsidP="00786FD1">
            <w:pPr>
              <w:spacing w:after="0" w:line="240" w:lineRule="auto"/>
              <w:rPr>
                <w:rFonts w:ascii="Arial" w:hAnsi="Arial" w:cs="Arial"/>
                <w:bCs/>
                <w:sz w:val="24"/>
                <w:szCs w:val="24"/>
                <w:lang w:eastAsia="en-GB"/>
              </w:rPr>
            </w:pPr>
            <w:r>
              <w:rPr>
                <w:rFonts w:ascii="Arial" w:hAnsi="Arial" w:cs="Arial"/>
                <w:bCs/>
                <w:sz w:val="24"/>
                <w:szCs w:val="24"/>
                <w:lang w:eastAsia="en-GB"/>
              </w:rPr>
              <w:t>Yes, this can be considered.</w:t>
            </w:r>
          </w:p>
          <w:p w:rsidR="001E14C5" w:rsidRDefault="001E14C5" w:rsidP="00786FD1">
            <w:pPr>
              <w:spacing w:after="0" w:line="240" w:lineRule="auto"/>
              <w:rPr>
                <w:rFonts w:ascii="Arial" w:hAnsi="Arial" w:cs="Arial"/>
                <w:bCs/>
                <w:sz w:val="24"/>
                <w:szCs w:val="24"/>
                <w:lang w:eastAsia="en-GB"/>
              </w:rPr>
            </w:pPr>
          </w:p>
          <w:p w:rsidR="001E14C5" w:rsidRDefault="001E14C5" w:rsidP="00786FD1">
            <w:pPr>
              <w:spacing w:after="0" w:line="240" w:lineRule="auto"/>
              <w:rPr>
                <w:rFonts w:ascii="Arial" w:hAnsi="Arial" w:cs="Arial"/>
                <w:bCs/>
                <w:sz w:val="24"/>
                <w:szCs w:val="24"/>
                <w:lang w:eastAsia="en-GB"/>
              </w:rPr>
            </w:pPr>
            <w:r>
              <w:rPr>
                <w:rFonts w:ascii="Arial" w:hAnsi="Arial" w:cs="Arial"/>
                <w:bCs/>
                <w:i/>
                <w:sz w:val="24"/>
                <w:szCs w:val="24"/>
                <w:lang w:eastAsia="en-GB"/>
              </w:rPr>
              <w:t>Q: In terms of benchmarking, is any information available to compare to other schools and previous year groups?</w:t>
            </w:r>
          </w:p>
          <w:p w:rsidR="001E14C5" w:rsidRDefault="001E14C5" w:rsidP="00786FD1">
            <w:pPr>
              <w:spacing w:after="0" w:line="240" w:lineRule="auto"/>
              <w:rPr>
                <w:rFonts w:ascii="Arial" w:hAnsi="Arial" w:cs="Arial"/>
                <w:bCs/>
                <w:sz w:val="24"/>
                <w:szCs w:val="24"/>
                <w:lang w:eastAsia="en-GB"/>
              </w:rPr>
            </w:pPr>
            <w:r>
              <w:rPr>
                <w:rFonts w:ascii="Arial" w:hAnsi="Arial" w:cs="Arial"/>
                <w:bCs/>
                <w:sz w:val="24"/>
                <w:szCs w:val="24"/>
                <w:lang w:eastAsia="en-GB"/>
              </w:rPr>
              <w:t>The last validated data was in 2018.  Next year there should be validated data for benchmarking purposes.  The Staff Governor agreed to check if any data was available through Fischer Family Trust.</w:t>
            </w:r>
          </w:p>
          <w:p w:rsidR="001E14C5" w:rsidRPr="001E14C5" w:rsidRDefault="001E14C5" w:rsidP="00786FD1">
            <w:pPr>
              <w:spacing w:after="0" w:line="240" w:lineRule="auto"/>
              <w:rPr>
                <w:rFonts w:ascii="Arial" w:hAnsi="Arial" w:cs="Arial"/>
                <w:bCs/>
                <w:sz w:val="24"/>
                <w:szCs w:val="24"/>
                <w:lang w:eastAsia="en-GB"/>
              </w:rPr>
            </w:pPr>
          </w:p>
        </w:tc>
      </w:tr>
      <w:tr w:rsidR="00C57277" w:rsidRPr="00C57277" w:rsidTr="00B13493">
        <w:trPr>
          <w:trHeight w:val="405"/>
        </w:trPr>
        <w:tc>
          <w:tcPr>
            <w:tcW w:w="675" w:type="dxa"/>
          </w:tcPr>
          <w:p w:rsidR="00C57277" w:rsidRPr="00C57277" w:rsidRDefault="00C57277" w:rsidP="00C57277">
            <w:pPr>
              <w:keepNext/>
              <w:spacing w:after="120" w:line="240" w:lineRule="auto"/>
              <w:outlineLvl w:val="0"/>
              <w:rPr>
                <w:rFonts w:ascii="Arial" w:eastAsia="Times New Roman" w:hAnsi="Arial" w:cs="Arial"/>
                <w:b/>
                <w:bCs/>
                <w:color w:val="000000"/>
                <w:lang w:val="en-US"/>
              </w:rPr>
            </w:pPr>
          </w:p>
        </w:tc>
        <w:tc>
          <w:tcPr>
            <w:tcW w:w="7088" w:type="dxa"/>
          </w:tcPr>
          <w:p w:rsidR="00C57277" w:rsidRPr="00C57277" w:rsidRDefault="00C57277" w:rsidP="00C57277">
            <w:pPr>
              <w:keepNext/>
              <w:spacing w:after="120" w:line="240" w:lineRule="auto"/>
              <w:outlineLvl w:val="0"/>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Actions or decisions</w:t>
            </w:r>
          </w:p>
        </w:tc>
        <w:tc>
          <w:tcPr>
            <w:tcW w:w="1490" w:type="dxa"/>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Owner</w:t>
            </w:r>
          </w:p>
        </w:tc>
        <w:tc>
          <w:tcPr>
            <w:tcW w:w="1281" w:type="dxa"/>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Timescale</w:t>
            </w:r>
          </w:p>
        </w:tc>
      </w:tr>
      <w:tr w:rsidR="00C57277" w:rsidRPr="00C57277" w:rsidTr="00B13493">
        <w:tc>
          <w:tcPr>
            <w:tcW w:w="675" w:type="dxa"/>
          </w:tcPr>
          <w:p w:rsidR="00C57277" w:rsidRPr="00C57277" w:rsidRDefault="001E14C5" w:rsidP="00C57277">
            <w:pPr>
              <w:spacing w:after="0" w:line="240" w:lineRule="auto"/>
              <w:rPr>
                <w:rFonts w:ascii="Arial" w:eastAsia="Times New Roman" w:hAnsi="Arial" w:cs="Arial"/>
                <w:lang w:eastAsia="en-GB"/>
              </w:rPr>
            </w:pPr>
            <w:r>
              <w:rPr>
                <w:rFonts w:ascii="Arial" w:eastAsia="Times New Roman" w:hAnsi="Arial" w:cs="Arial"/>
                <w:lang w:eastAsia="en-GB"/>
              </w:rPr>
              <w:t>A</w:t>
            </w:r>
          </w:p>
        </w:tc>
        <w:tc>
          <w:tcPr>
            <w:tcW w:w="7088" w:type="dxa"/>
          </w:tcPr>
          <w:p w:rsidR="00C57277" w:rsidRPr="001E14C5" w:rsidRDefault="001E14C5" w:rsidP="001E14C5">
            <w:pPr>
              <w:pStyle w:val="ListParagraph"/>
              <w:numPr>
                <w:ilvl w:val="0"/>
                <w:numId w:val="19"/>
              </w:numPr>
              <w:spacing w:after="0" w:line="240" w:lineRule="auto"/>
              <w:rPr>
                <w:rFonts w:ascii="Arial" w:hAnsi="Arial"/>
                <w:sz w:val="24"/>
                <w:szCs w:val="20"/>
                <w:lang w:eastAsia="en-GB"/>
              </w:rPr>
            </w:pPr>
            <w:r>
              <w:rPr>
                <w:rFonts w:ascii="Arial" w:hAnsi="Arial"/>
                <w:sz w:val="24"/>
                <w:szCs w:val="20"/>
                <w:lang w:eastAsia="en-GB"/>
              </w:rPr>
              <w:t>Check whether benchmarking data is available through the Fischer Family Trust.</w:t>
            </w:r>
          </w:p>
        </w:tc>
        <w:tc>
          <w:tcPr>
            <w:tcW w:w="1490" w:type="dxa"/>
          </w:tcPr>
          <w:p w:rsidR="00C57277" w:rsidRPr="00C57277" w:rsidRDefault="001E14C5" w:rsidP="00C57277">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LM</w:t>
            </w:r>
          </w:p>
        </w:tc>
        <w:tc>
          <w:tcPr>
            <w:tcW w:w="1281" w:type="dxa"/>
          </w:tcPr>
          <w:p w:rsidR="00C57277" w:rsidRPr="00C57277" w:rsidRDefault="00C57277" w:rsidP="00C57277">
            <w:pPr>
              <w:spacing w:after="0" w:line="240" w:lineRule="auto"/>
              <w:rPr>
                <w:rFonts w:ascii="Arial" w:eastAsia="Times New Roman" w:hAnsi="Arial" w:cs="Times New Roman"/>
                <w:sz w:val="24"/>
                <w:szCs w:val="20"/>
                <w:lang w:eastAsia="en-GB"/>
              </w:rPr>
            </w:pPr>
          </w:p>
        </w:tc>
      </w:tr>
    </w:tbl>
    <w:p w:rsidR="00C57277" w:rsidRPr="00C57277" w:rsidRDefault="00C57277" w:rsidP="00C57277">
      <w:pPr>
        <w:spacing w:after="0" w:line="240" w:lineRule="auto"/>
        <w:rPr>
          <w:rFonts w:ascii="Arial" w:eastAsia="Times New Roman" w:hAnsi="Arial" w:cs="Arial"/>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6893"/>
        <w:gridCol w:w="1470"/>
        <w:gridCol w:w="1281"/>
      </w:tblGrid>
      <w:tr w:rsidR="00C57277" w:rsidRPr="00C57277" w:rsidTr="00115630">
        <w:tc>
          <w:tcPr>
            <w:tcW w:w="664" w:type="dxa"/>
          </w:tcPr>
          <w:p w:rsidR="00C57277" w:rsidRPr="00C57277" w:rsidRDefault="00D23085" w:rsidP="00C57277">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8</w:t>
            </w:r>
          </w:p>
        </w:tc>
        <w:tc>
          <w:tcPr>
            <w:tcW w:w="9644" w:type="dxa"/>
            <w:gridSpan w:val="3"/>
          </w:tcPr>
          <w:p w:rsidR="00C57277" w:rsidRPr="00930901" w:rsidRDefault="00D23085" w:rsidP="00D56BE2">
            <w:pPr>
              <w:pStyle w:val="ListParagraph"/>
              <w:spacing w:after="0" w:line="240" w:lineRule="auto"/>
              <w:ind w:left="0"/>
              <w:rPr>
                <w:rFonts w:ascii="Arial" w:hAnsi="Arial" w:cs="Arial"/>
                <w:b/>
                <w:sz w:val="24"/>
                <w:szCs w:val="24"/>
              </w:rPr>
            </w:pPr>
            <w:r>
              <w:rPr>
                <w:rFonts w:ascii="Arial" w:hAnsi="Arial" w:cs="Arial"/>
                <w:b/>
                <w:sz w:val="24"/>
                <w:szCs w:val="24"/>
              </w:rPr>
              <w:t>2021-2022 PE &amp; Sports Grant Statement</w:t>
            </w:r>
          </w:p>
        </w:tc>
      </w:tr>
      <w:tr w:rsidR="00C57277" w:rsidRPr="00C57277" w:rsidTr="00115630">
        <w:tc>
          <w:tcPr>
            <w:tcW w:w="10308" w:type="dxa"/>
            <w:gridSpan w:val="4"/>
          </w:tcPr>
          <w:p w:rsidR="000C37D3" w:rsidRDefault="00C67841" w:rsidP="00DA07B3">
            <w:pPr>
              <w:spacing w:after="0" w:line="240" w:lineRule="auto"/>
              <w:rPr>
                <w:rFonts w:ascii="Arial" w:hAnsi="Arial"/>
                <w:sz w:val="24"/>
                <w:szCs w:val="20"/>
              </w:rPr>
            </w:pPr>
            <w:r>
              <w:rPr>
                <w:rFonts w:ascii="Arial" w:hAnsi="Arial"/>
                <w:sz w:val="24"/>
                <w:szCs w:val="20"/>
              </w:rPr>
              <w:t xml:space="preserve">The 2021-22 PE &amp; Sports Premium Grant funding statement was circulated in advance of the meeting for review.  </w:t>
            </w:r>
          </w:p>
          <w:p w:rsidR="00C67841" w:rsidRDefault="00C67841" w:rsidP="00DA07B3">
            <w:pPr>
              <w:spacing w:after="0" w:line="240" w:lineRule="auto"/>
              <w:rPr>
                <w:rFonts w:ascii="Arial" w:hAnsi="Arial"/>
                <w:sz w:val="24"/>
                <w:szCs w:val="20"/>
              </w:rPr>
            </w:pPr>
          </w:p>
          <w:p w:rsidR="00C67841" w:rsidRDefault="00C67841" w:rsidP="00DA07B3">
            <w:pPr>
              <w:spacing w:after="0" w:line="240" w:lineRule="auto"/>
              <w:rPr>
                <w:rFonts w:ascii="Arial" w:hAnsi="Arial"/>
                <w:sz w:val="24"/>
                <w:szCs w:val="20"/>
              </w:rPr>
            </w:pPr>
            <w:r>
              <w:rPr>
                <w:rFonts w:ascii="Arial" w:hAnsi="Arial"/>
                <w:sz w:val="24"/>
                <w:szCs w:val="20"/>
              </w:rPr>
              <w:lastRenderedPageBreak/>
              <w:t>The aim of the funding is to increase participation in sport and physical activity, promote healthy lifestyle choices and to help raise academic achievement.</w:t>
            </w:r>
          </w:p>
          <w:p w:rsidR="00C67841" w:rsidRDefault="00C67841" w:rsidP="00DA07B3">
            <w:pPr>
              <w:spacing w:after="0" w:line="240" w:lineRule="auto"/>
              <w:rPr>
                <w:rFonts w:ascii="Arial" w:hAnsi="Arial"/>
                <w:sz w:val="24"/>
                <w:szCs w:val="20"/>
              </w:rPr>
            </w:pPr>
          </w:p>
          <w:p w:rsidR="00C67841" w:rsidRDefault="00C67841" w:rsidP="00DA07B3">
            <w:pPr>
              <w:spacing w:after="0" w:line="240" w:lineRule="auto"/>
              <w:rPr>
                <w:rFonts w:ascii="Arial" w:hAnsi="Arial"/>
                <w:sz w:val="24"/>
                <w:szCs w:val="20"/>
              </w:rPr>
            </w:pPr>
            <w:r>
              <w:rPr>
                <w:rFonts w:ascii="Arial" w:hAnsi="Arial"/>
                <w:sz w:val="24"/>
                <w:szCs w:val="20"/>
              </w:rPr>
              <w:t>For the academic year of 2021-2022, the school has a Sports Premium Fund of £21,111.  There are funds left over from the previous year’s grant, the school’s PE budget and playground budget and therefore, a total of £28,149 is available this year.</w:t>
            </w:r>
          </w:p>
          <w:p w:rsidR="00C67841" w:rsidRDefault="00C67841" w:rsidP="00DA07B3">
            <w:pPr>
              <w:spacing w:after="0" w:line="240" w:lineRule="auto"/>
              <w:rPr>
                <w:rFonts w:ascii="Arial" w:hAnsi="Arial"/>
                <w:sz w:val="24"/>
                <w:szCs w:val="20"/>
              </w:rPr>
            </w:pPr>
          </w:p>
          <w:p w:rsidR="00C67841" w:rsidRDefault="00C67841" w:rsidP="00DA07B3">
            <w:pPr>
              <w:spacing w:after="0" w:line="240" w:lineRule="auto"/>
              <w:rPr>
                <w:rFonts w:ascii="Arial" w:hAnsi="Arial"/>
                <w:sz w:val="24"/>
                <w:szCs w:val="20"/>
              </w:rPr>
            </w:pPr>
            <w:r>
              <w:rPr>
                <w:rFonts w:ascii="Arial" w:hAnsi="Arial"/>
                <w:sz w:val="24"/>
                <w:szCs w:val="20"/>
              </w:rPr>
              <w:t>The school has already spent £7,000 on Little Sports Coaching to provide cover following the previous PE Lead’s retirement, leaving a budget of £20,668 to be spent by March 2022.</w:t>
            </w:r>
          </w:p>
          <w:p w:rsidR="00C67841" w:rsidRDefault="00C67841" w:rsidP="00DA07B3">
            <w:pPr>
              <w:spacing w:after="0" w:line="240" w:lineRule="auto"/>
              <w:rPr>
                <w:rFonts w:ascii="Arial" w:hAnsi="Arial"/>
                <w:sz w:val="24"/>
                <w:szCs w:val="20"/>
              </w:rPr>
            </w:pPr>
          </w:p>
          <w:p w:rsidR="00C67841" w:rsidRDefault="00C67841" w:rsidP="00C67841">
            <w:pPr>
              <w:spacing w:after="0" w:line="240" w:lineRule="auto"/>
              <w:rPr>
                <w:rFonts w:ascii="Arial" w:hAnsi="Arial"/>
                <w:sz w:val="24"/>
                <w:szCs w:val="20"/>
              </w:rPr>
            </w:pPr>
            <w:r>
              <w:rPr>
                <w:rFonts w:ascii="Arial" w:hAnsi="Arial"/>
                <w:sz w:val="24"/>
                <w:szCs w:val="20"/>
              </w:rPr>
              <w:t>A detailed plan of how the school plans to spend the money is included within the report.  The plans are suggestions from the new PE Lead, which are new and exciting ideas.</w:t>
            </w:r>
          </w:p>
          <w:p w:rsidR="00C67841" w:rsidRDefault="00C67841" w:rsidP="00C67841">
            <w:pPr>
              <w:spacing w:after="0" w:line="240" w:lineRule="auto"/>
              <w:rPr>
                <w:rFonts w:ascii="Arial" w:hAnsi="Arial"/>
                <w:sz w:val="24"/>
                <w:szCs w:val="20"/>
              </w:rPr>
            </w:pPr>
          </w:p>
          <w:p w:rsidR="00C67841" w:rsidRDefault="00C67841" w:rsidP="00C67841">
            <w:pPr>
              <w:spacing w:after="0" w:line="240" w:lineRule="auto"/>
              <w:rPr>
                <w:rFonts w:ascii="Arial" w:hAnsi="Arial"/>
                <w:sz w:val="24"/>
                <w:szCs w:val="20"/>
              </w:rPr>
            </w:pPr>
            <w:r>
              <w:rPr>
                <w:rFonts w:ascii="Arial" w:hAnsi="Arial"/>
                <w:sz w:val="24"/>
                <w:szCs w:val="20"/>
              </w:rPr>
              <w:t>No issues were raised and the 2021-22 PE &amp; Sports Grant Statement was approved.</w:t>
            </w:r>
          </w:p>
          <w:p w:rsidR="00C67841" w:rsidRPr="00C67841" w:rsidRDefault="00C67841" w:rsidP="00C67841">
            <w:pPr>
              <w:spacing w:after="0" w:line="240" w:lineRule="auto"/>
              <w:rPr>
                <w:rFonts w:ascii="Arial" w:hAnsi="Arial"/>
                <w:sz w:val="24"/>
                <w:szCs w:val="20"/>
              </w:rPr>
            </w:pPr>
          </w:p>
        </w:tc>
      </w:tr>
      <w:tr w:rsidR="00C57277" w:rsidRPr="00C57277" w:rsidTr="00115630">
        <w:tc>
          <w:tcPr>
            <w:tcW w:w="664" w:type="dxa"/>
          </w:tcPr>
          <w:p w:rsidR="00C57277" w:rsidRPr="00C57277" w:rsidRDefault="00C57277" w:rsidP="00C57277">
            <w:pPr>
              <w:keepNext/>
              <w:spacing w:after="120" w:line="240" w:lineRule="auto"/>
              <w:outlineLvl w:val="0"/>
              <w:rPr>
                <w:rFonts w:ascii="Arial" w:eastAsia="Times New Roman" w:hAnsi="Arial" w:cs="Arial"/>
                <w:b/>
                <w:bCs/>
                <w:color w:val="000000"/>
                <w:lang w:val="en-US"/>
              </w:rPr>
            </w:pPr>
          </w:p>
        </w:tc>
        <w:tc>
          <w:tcPr>
            <w:tcW w:w="6893" w:type="dxa"/>
          </w:tcPr>
          <w:p w:rsidR="00C57277" w:rsidRPr="00C57277" w:rsidRDefault="00C57277" w:rsidP="00C57277">
            <w:pPr>
              <w:keepNext/>
              <w:spacing w:after="120" w:line="240" w:lineRule="auto"/>
              <w:outlineLvl w:val="0"/>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Actions or decisions</w:t>
            </w:r>
          </w:p>
        </w:tc>
        <w:tc>
          <w:tcPr>
            <w:tcW w:w="1470" w:type="dxa"/>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Owner</w:t>
            </w:r>
          </w:p>
        </w:tc>
        <w:tc>
          <w:tcPr>
            <w:tcW w:w="1281" w:type="dxa"/>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Timescale</w:t>
            </w:r>
          </w:p>
        </w:tc>
      </w:tr>
      <w:tr w:rsidR="00C57277" w:rsidRPr="00C57277" w:rsidTr="00115630">
        <w:tc>
          <w:tcPr>
            <w:tcW w:w="664" w:type="dxa"/>
          </w:tcPr>
          <w:p w:rsidR="00C57277" w:rsidRPr="00C57277" w:rsidRDefault="00C67841" w:rsidP="00C57277">
            <w:pPr>
              <w:spacing w:after="0" w:line="240" w:lineRule="auto"/>
              <w:rPr>
                <w:rFonts w:ascii="Arial" w:eastAsia="Times New Roman" w:hAnsi="Arial" w:cs="Arial"/>
                <w:lang w:eastAsia="en-GB"/>
              </w:rPr>
            </w:pPr>
            <w:r>
              <w:rPr>
                <w:rFonts w:ascii="Arial" w:eastAsia="Times New Roman" w:hAnsi="Arial" w:cs="Arial"/>
                <w:lang w:eastAsia="en-GB"/>
              </w:rPr>
              <w:t>D</w:t>
            </w:r>
          </w:p>
        </w:tc>
        <w:tc>
          <w:tcPr>
            <w:tcW w:w="6893" w:type="dxa"/>
          </w:tcPr>
          <w:p w:rsidR="00C57277" w:rsidRPr="00C67841" w:rsidRDefault="00C67841" w:rsidP="00C67841">
            <w:pPr>
              <w:pStyle w:val="ListParagraph"/>
              <w:numPr>
                <w:ilvl w:val="0"/>
                <w:numId w:val="2"/>
              </w:numPr>
              <w:spacing w:after="0" w:line="240" w:lineRule="auto"/>
              <w:rPr>
                <w:rFonts w:ascii="Arial" w:hAnsi="Arial"/>
                <w:sz w:val="24"/>
                <w:szCs w:val="20"/>
                <w:lang w:eastAsia="en-GB"/>
              </w:rPr>
            </w:pPr>
            <w:r>
              <w:rPr>
                <w:rFonts w:ascii="Arial" w:hAnsi="Arial"/>
                <w:sz w:val="24"/>
                <w:szCs w:val="20"/>
                <w:lang w:eastAsia="en-GB"/>
              </w:rPr>
              <w:t>2021-22 PE &amp; Sports Grant Statement approved</w:t>
            </w:r>
          </w:p>
        </w:tc>
        <w:tc>
          <w:tcPr>
            <w:tcW w:w="1470" w:type="dxa"/>
          </w:tcPr>
          <w:p w:rsidR="00C57277" w:rsidRPr="00C57277" w:rsidRDefault="00C67841" w:rsidP="00C57277">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C&amp;W Cttee</w:t>
            </w:r>
          </w:p>
        </w:tc>
        <w:tc>
          <w:tcPr>
            <w:tcW w:w="1281" w:type="dxa"/>
          </w:tcPr>
          <w:p w:rsidR="00C57277" w:rsidRPr="00C57277" w:rsidRDefault="00C57277" w:rsidP="00C57277">
            <w:pPr>
              <w:spacing w:after="0" w:line="240" w:lineRule="auto"/>
              <w:rPr>
                <w:rFonts w:ascii="Arial" w:eastAsia="Times New Roman" w:hAnsi="Arial" w:cs="Times New Roman"/>
                <w:sz w:val="24"/>
                <w:szCs w:val="20"/>
                <w:lang w:eastAsia="en-GB"/>
              </w:rPr>
            </w:pPr>
          </w:p>
        </w:tc>
      </w:tr>
    </w:tbl>
    <w:p w:rsidR="00115630" w:rsidRPr="00C57277" w:rsidRDefault="00115630" w:rsidP="00C57277">
      <w:pPr>
        <w:spacing w:after="0" w:line="240" w:lineRule="auto"/>
        <w:rPr>
          <w:rFonts w:ascii="Arial" w:eastAsia="Times New Roman" w:hAnsi="Arial" w:cs="Arial"/>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6893"/>
        <w:gridCol w:w="1470"/>
        <w:gridCol w:w="1281"/>
      </w:tblGrid>
      <w:tr w:rsidR="00C57277" w:rsidRPr="00C57277" w:rsidTr="00A22583">
        <w:tc>
          <w:tcPr>
            <w:tcW w:w="664" w:type="dxa"/>
          </w:tcPr>
          <w:p w:rsidR="00C57277" w:rsidRPr="00C57277" w:rsidRDefault="00D23085" w:rsidP="00C57277">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9</w:t>
            </w:r>
          </w:p>
        </w:tc>
        <w:tc>
          <w:tcPr>
            <w:tcW w:w="9644" w:type="dxa"/>
            <w:gridSpan w:val="3"/>
          </w:tcPr>
          <w:p w:rsidR="00C57277" w:rsidRPr="00C57277" w:rsidRDefault="00D23085" w:rsidP="00C57277">
            <w:pPr>
              <w:spacing w:after="0" w:line="240" w:lineRule="auto"/>
              <w:rPr>
                <w:rFonts w:ascii="Arial" w:eastAsia="Times New Roman" w:hAnsi="Arial" w:cs="Times New Roman"/>
                <w:b/>
                <w:sz w:val="24"/>
                <w:szCs w:val="20"/>
                <w:lang w:eastAsia="en-GB"/>
              </w:rPr>
            </w:pPr>
            <w:r>
              <w:rPr>
                <w:rFonts w:ascii="Arial" w:eastAsia="Times New Roman" w:hAnsi="Arial" w:cs="Times New Roman"/>
                <w:b/>
                <w:sz w:val="24"/>
                <w:szCs w:val="20"/>
                <w:lang w:eastAsia="en-GB"/>
              </w:rPr>
              <w:t>Relationships &amp; Health Education (RHE) Curriculum</w:t>
            </w:r>
          </w:p>
        </w:tc>
      </w:tr>
      <w:tr w:rsidR="00C57277" w:rsidRPr="00C57277" w:rsidTr="00A22583">
        <w:tc>
          <w:tcPr>
            <w:tcW w:w="10308" w:type="dxa"/>
            <w:gridSpan w:val="4"/>
          </w:tcPr>
          <w:p w:rsidR="00971C8A" w:rsidRDefault="00EB7FC4" w:rsidP="00D76C38">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 xml:space="preserve">The HT undertook a deep dive into the RHE curriculum with the school’s Quality Assurance Professional (QAP). </w:t>
            </w:r>
          </w:p>
          <w:p w:rsidR="00A22583" w:rsidRDefault="00A22583" w:rsidP="00D76C38">
            <w:pPr>
              <w:spacing w:after="0" w:line="240" w:lineRule="auto"/>
              <w:rPr>
                <w:rFonts w:ascii="Arial" w:eastAsia="Times New Roman" w:hAnsi="Arial" w:cs="Times New Roman"/>
                <w:sz w:val="24"/>
                <w:szCs w:val="20"/>
                <w:lang w:val="en-US"/>
              </w:rPr>
            </w:pPr>
          </w:p>
          <w:p w:rsidR="00A22583" w:rsidRDefault="00A22583" w:rsidP="00D76C38">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The national picture is that primary schools must teach RHE and secondary schools must teach Sex and Relationships Education (SRE).  As a result, and as the school has agreed not to teach sex education beyond the requirement of the Personal, Social, Health and Economic (PSHE) and Science curriculum, the name of the school’s SRE policy has been amended to reflect this.</w:t>
            </w:r>
          </w:p>
          <w:p w:rsidR="00A22583" w:rsidRDefault="00A22583" w:rsidP="00D76C38">
            <w:pPr>
              <w:spacing w:after="0" w:line="240" w:lineRule="auto"/>
              <w:rPr>
                <w:rFonts w:ascii="Arial" w:eastAsia="Times New Roman" w:hAnsi="Arial" w:cs="Times New Roman"/>
                <w:sz w:val="24"/>
                <w:szCs w:val="20"/>
                <w:lang w:val="en-US"/>
              </w:rPr>
            </w:pPr>
          </w:p>
          <w:p w:rsidR="00A22583" w:rsidRDefault="00A22583" w:rsidP="00D76C38">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The school’s PSHE curriculum covers puberty, menstruation, body changes and the Science curriculum covers human reproduction.</w:t>
            </w:r>
          </w:p>
          <w:p w:rsidR="00A22583" w:rsidRDefault="00A22583" w:rsidP="00D76C38">
            <w:pPr>
              <w:spacing w:after="0" w:line="240" w:lineRule="auto"/>
              <w:rPr>
                <w:rFonts w:ascii="Arial" w:eastAsia="Times New Roman" w:hAnsi="Arial" w:cs="Times New Roman"/>
                <w:sz w:val="24"/>
                <w:szCs w:val="20"/>
                <w:lang w:val="en-US"/>
              </w:rPr>
            </w:pPr>
          </w:p>
          <w:p w:rsidR="00A22583" w:rsidRDefault="00A22583" w:rsidP="00D76C38">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A review of the Jigsaw content was undertaken, and the QAP is content that the school is not teaching sex education and that relationships education is threaded throughout the Jigsaw scheme used.</w:t>
            </w:r>
          </w:p>
          <w:p w:rsidR="00A22583" w:rsidRDefault="00A22583" w:rsidP="00D76C38">
            <w:pPr>
              <w:spacing w:after="0" w:line="240" w:lineRule="auto"/>
              <w:rPr>
                <w:rFonts w:ascii="Arial" w:eastAsia="Times New Roman" w:hAnsi="Arial" w:cs="Times New Roman"/>
                <w:sz w:val="24"/>
                <w:szCs w:val="20"/>
                <w:lang w:val="en-US"/>
              </w:rPr>
            </w:pPr>
          </w:p>
          <w:p w:rsidR="00A22583" w:rsidRDefault="00A22583" w:rsidP="00D76C38">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It is likely that some parents will still have a different point of view; however, parents cannot withdraw from any part of the PSHE and Science curriculum.  Discussions will be held with parents should they arise.</w:t>
            </w:r>
          </w:p>
          <w:p w:rsidR="00A22583" w:rsidRDefault="00A22583" w:rsidP="00D76C38">
            <w:pPr>
              <w:spacing w:after="0" w:line="240" w:lineRule="auto"/>
              <w:rPr>
                <w:rFonts w:ascii="Arial" w:eastAsia="Times New Roman" w:hAnsi="Arial" w:cs="Times New Roman"/>
                <w:sz w:val="24"/>
                <w:szCs w:val="20"/>
                <w:lang w:val="en-US"/>
              </w:rPr>
            </w:pPr>
          </w:p>
          <w:p w:rsidR="00A22583" w:rsidRDefault="00A22583" w:rsidP="00D76C38">
            <w:pPr>
              <w:spacing w:after="0" w:line="240" w:lineRule="auto"/>
              <w:rPr>
                <w:rFonts w:ascii="Arial" w:eastAsia="Times New Roman" w:hAnsi="Arial" w:cs="Times New Roman"/>
                <w:sz w:val="24"/>
                <w:szCs w:val="20"/>
                <w:lang w:val="en-US"/>
              </w:rPr>
            </w:pPr>
            <w:r>
              <w:rPr>
                <w:rFonts w:ascii="Arial" w:eastAsia="Times New Roman" w:hAnsi="Arial" w:cs="Times New Roman"/>
                <w:i/>
                <w:sz w:val="24"/>
                <w:szCs w:val="20"/>
                <w:lang w:val="en-US"/>
              </w:rPr>
              <w:t>Q: Does the school have to notify parents when certain topics are being taught?</w:t>
            </w:r>
          </w:p>
          <w:p w:rsidR="00A22583" w:rsidRDefault="00A22583" w:rsidP="00A22583">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 xml:space="preserve">No, although </w:t>
            </w:r>
            <w:r w:rsidR="00D243EE">
              <w:rPr>
                <w:rFonts w:ascii="Arial" w:eastAsia="Times New Roman" w:hAnsi="Arial" w:cs="Times New Roman"/>
                <w:sz w:val="24"/>
                <w:szCs w:val="20"/>
                <w:lang w:val="en-US"/>
              </w:rPr>
              <w:t>this will probably be done</w:t>
            </w:r>
            <w:r>
              <w:rPr>
                <w:rFonts w:ascii="Arial" w:eastAsia="Times New Roman" w:hAnsi="Arial" w:cs="Times New Roman"/>
                <w:sz w:val="24"/>
                <w:szCs w:val="20"/>
                <w:lang w:val="en-US"/>
              </w:rPr>
              <w:t xml:space="preserve">.  It is </w:t>
            </w:r>
            <w:r w:rsidR="00D243EE">
              <w:rPr>
                <w:rFonts w:ascii="Arial" w:eastAsia="Times New Roman" w:hAnsi="Arial" w:cs="Times New Roman"/>
                <w:sz w:val="24"/>
                <w:szCs w:val="20"/>
                <w:lang w:val="en-US"/>
              </w:rPr>
              <w:t xml:space="preserve">in </w:t>
            </w:r>
            <w:r>
              <w:rPr>
                <w:rFonts w:ascii="Arial" w:eastAsia="Times New Roman" w:hAnsi="Arial" w:cs="Times New Roman"/>
                <w:sz w:val="24"/>
                <w:szCs w:val="20"/>
                <w:lang w:val="en-US"/>
              </w:rPr>
              <w:t>the policy that parents do not ha</w:t>
            </w:r>
            <w:r w:rsidR="00D243EE">
              <w:rPr>
                <w:rFonts w:ascii="Arial" w:eastAsia="Times New Roman" w:hAnsi="Arial" w:cs="Times New Roman"/>
                <w:sz w:val="24"/>
                <w:szCs w:val="20"/>
                <w:lang w:val="en-US"/>
              </w:rPr>
              <w:t>ve the right to withdraw.  Any</w:t>
            </w:r>
            <w:r>
              <w:rPr>
                <w:rFonts w:ascii="Arial" w:eastAsia="Times New Roman" w:hAnsi="Arial" w:cs="Times New Roman"/>
                <w:sz w:val="24"/>
                <w:szCs w:val="20"/>
                <w:lang w:val="en-US"/>
              </w:rPr>
              <w:t xml:space="preserve"> concerns will be considered on a case by case basis.</w:t>
            </w:r>
          </w:p>
          <w:p w:rsidR="00A22583" w:rsidRPr="00A22583" w:rsidRDefault="00A22583" w:rsidP="00A22583">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 xml:space="preserve"> </w:t>
            </w:r>
          </w:p>
        </w:tc>
      </w:tr>
      <w:tr w:rsidR="00C57277" w:rsidRPr="00C57277" w:rsidTr="00A22583">
        <w:tc>
          <w:tcPr>
            <w:tcW w:w="664" w:type="dxa"/>
            <w:tcBorders>
              <w:bottom w:val="single" w:sz="4" w:space="0" w:color="auto"/>
            </w:tcBorders>
          </w:tcPr>
          <w:p w:rsidR="00C57277" w:rsidRPr="00C57277" w:rsidRDefault="00C57277" w:rsidP="00C57277">
            <w:pPr>
              <w:keepNext/>
              <w:spacing w:after="120" w:line="240" w:lineRule="auto"/>
              <w:outlineLvl w:val="0"/>
              <w:rPr>
                <w:rFonts w:ascii="Arial" w:eastAsia="Times New Roman" w:hAnsi="Arial" w:cs="Arial"/>
                <w:b/>
                <w:bCs/>
                <w:color w:val="000000"/>
                <w:lang w:val="en-US"/>
              </w:rPr>
            </w:pPr>
          </w:p>
        </w:tc>
        <w:tc>
          <w:tcPr>
            <w:tcW w:w="6893" w:type="dxa"/>
            <w:tcBorders>
              <w:bottom w:val="single" w:sz="4" w:space="0" w:color="auto"/>
            </w:tcBorders>
          </w:tcPr>
          <w:p w:rsidR="00C57277" w:rsidRPr="00C57277" w:rsidRDefault="00C57277" w:rsidP="00C57277">
            <w:pPr>
              <w:keepNext/>
              <w:spacing w:after="120" w:line="240" w:lineRule="auto"/>
              <w:outlineLvl w:val="0"/>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Actions or decisions</w:t>
            </w:r>
          </w:p>
        </w:tc>
        <w:tc>
          <w:tcPr>
            <w:tcW w:w="1470" w:type="dxa"/>
            <w:tcBorders>
              <w:bottom w:val="single" w:sz="4" w:space="0" w:color="auto"/>
            </w:tcBorders>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Owner</w:t>
            </w:r>
          </w:p>
        </w:tc>
        <w:tc>
          <w:tcPr>
            <w:tcW w:w="1281" w:type="dxa"/>
            <w:tcBorders>
              <w:bottom w:val="single" w:sz="4" w:space="0" w:color="auto"/>
            </w:tcBorders>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Timescale</w:t>
            </w:r>
          </w:p>
        </w:tc>
      </w:tr>
      <w:tr w:rsidR="00D76C38" w:rsidRPr="00C57277" w:rsidTr="00A22583">
        <w:tc>
          <w:tcPr>
            <w:tcW w:w="664" w:type="dxa"/>
            <w:tcBorders>
              <w:top w:val="nil"/>
            </w:tcBorders>
          </w:tcPr>
          <w:p w:rsidR="00D76C38" w:rsidRPr="00C57277" w:rsidRDefault="00D76C38" w:rsidP="00C57277">
            <w:pPr>
              <w:spacing w:after="0" w:line="240" w:lineRule="auto"/>
              <w:rPr>
                <w:rFonts w:ascii="Arial" w:eastAsia="Times New Roman" w:hAnsi="Arial" w:cs="Arial"/>
                <w:lang w:eastAsia="en-GB"/>
              </w:rPr>
            </w:pPr>
          </w:p>
        </w:tc>
        <w:tc>
          <w:tcPr>
            <w:tcW w:w="6893" w:type="dxa"/>
            <w:tcBorders>
              <w:top w:val="nil"/>
            </w:tcBorders>
          </w:tcPr>
          <w:p w:rsidR="00D76C38" w:rsidRPr="00D23085" w:rsidRDefault="00D76C38" w:rsidP="00D23085">
            <w:pPr>
              <w:spacing w:after="0" w:line="240" w:lineRule="auto"/>
              <w:rPr>
                <w:rFonts w:ascii="Arial" w:hAnsi="Arial"/>
                <w:sz w:val="24"/>
                <w:szCs w:val="20"/>
                <w:lang w:eastAsia="en-GB"/>
              </w:rPr>
            </w:pPr>
          </w:p>
        </w:tc>
        <w:tc>
          <w:tcPr>
            <w:tcW w:w="1470" w:type="dxa"/>
            <w:tcBorders>
              <w:top w:val="nil"/>
            </w:tcBorders>
          </w:tcPr>
          <w:p w:rsidR="00D76C38" w:rsidRPr="00C57277" w:rsidRDefault="00D76C38" w:rsidP="00C57277">
            <w:pPr>
              <w:spacing w:after="0" w:line="240" w:lineRule="auto"/>
              <w:rPr>
                <w:rFonts w:ascii="Arial" w:eastAsia="Times New Roman" w:hAnsi="Arial" w:cs="Times New Roman"/>
                <w:sz w:val="24"/>
                <w:szCs w:val="20"/>
                <w:lang w:eastAsia="en-GB"/>
              </w:rPr>
            </w:pPr>
          </w:p>
        </w:tc>
        <w:tc>
          <w:tcPr>
            <w:tcW w:w="1281" w:type="dxa"/>
            <w:tcBorders>
              <w:top w:val="nil"/>
            </w:tcBorders>
          </w:tcPr>
          <w:p w:rsidR="00D76C38" w:rsidRPr="00C57277" w:rsidRDefault="00D76C38" w:rsidP="00C57277">
            <w:pPr>
              <w:spacing w:after="0" w:line="240" w:lineRule="auto"/>
              <w:rPr>
                <w:rFonts w:ascii="Arial" w:eastAsia="Times New Roman" w:hAnsi="Arial" w:cs="Times New Roman"/>
                <w:sz w:val="24"/>
                <w:szCs w:val="20"/>
                <w:lang w:eastAsia="en-GB"/>
              </w:rPr>
            </w:pPr>
          </w:p>
        </w:tc>
      </w:tr>
    </w:tbl>
    <w:p w:rsidR="00F56067" w:rsidRPr="00C57277" w:rsidRDefault="00F56067" w:rsidP="00C57277">
      <w:pPr>
        <w:spacing w:after="0" w:line="240" w:lineRule="auto"/>
        <w:rPr>
          <w:rFonts w:ascii="Arial" w:eastAsia="Times New Roman" w:hAnsi="Arial" w:cs="Times New Roman"/>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8"/>
        <w:gridCol w:w="6889"/>
        <w:gridCol w:w="1470"/>
        <w:gridCol w:w="1281"/>
      </w:tblGrid>
      <w:tr w:rsidR="00B32D49" w:rsidRPr="00C57277" w:rsidTr="00B32D49">
        <w:tc>
          <w:tcPr>
            <w:tcW w:w="668" w:type="dxa"/>
          </w:tcPr>
          <w:p w:rsidR="00B32D49" w:rsidRPr="00C57277" w:rsidRDefault="00B32D49" w:rsidP="00B32D49">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10</w:t>
            </w:r>
          </w:p>
        </w:tc>
        <w:tc>
          <w:tcPr>
            <w:tcW w:w="9640" w:type="dxa"/>
            <w:gridSpan w:val="3"/>
          </w:tcPr>
          <w:p w:rsidR="00B32D49" w:rsidRPr="00C57277" w:rsidRDefault="00B32D49" w:rsidP="00B32D49">
            <w:pPr>
              <w:spacing w:after="0" w:line="240" w:lineRule="auto"/>
              <w:rPr>
                <w:rFonts w:ascii="Arial" w:eastAsia="Times New Roman" w:hAnsi="Arial" w:cs="Times New Roman"/>
                <w:b/>
                <w:sz w:val="24"/>
                <w:szCs w:val="20"/>
                <w:lang w:eastAsia="en-GB"/>
              </w:rPr>
            </w:pPr>
            <w:r>
              <w:rPr>
                <w:rFonts w:ascii="Arial" w:eastAsia="Times New Roman" w:hAnsi="Arial" w:cs="Times New Roman"/>
                <w:b/>
                <w:sz w:val="24"/>
                <w:szCs w:val="20"/>
                <w:lang w:eastAsia="en-GB"/>
              </w:rPr>
              <w:t>Special Educational Needs and Disability (SEND) Information Report</w:t>
            </w:r>
          </w:p>
        </w:tc>
      </w:tr>
      <w:tr w:rsidR="00B32D49" w:rsidRPr="00C57277" w:rsidTr="00B32D49">
        <w:tc>
          <w:tcPr>
            <w:tcW w:w="10308" w:type="dxa"/>
            <w:gridSpan w:val="4"/>
          </w:tcPr>
          <w:p w:rsidR="00B32D49" w:rsidRDefault="00584046" w:rsidP="00B32D49">
            <w:pPr>
              <w:spacing w:after="0" w:line="240" w:lineRule="auto"/>
              <w:rPr>
                <w:rFonts w:ascii="Arial" w:hAnsi="Arial"/>
                <w:sz w:val="24"/>
                <w:szCs w:val="20"/>
              </w:rPr>
            </w:pPr>
            <w:r>
              <w:rPr>
                <w:rFonts w:ascii="Arial" w:hAnsi="Arial"/>
                <w:sz w:val="24"/>
                <w:szCs w:val="20"/>
              </w:rPr>
              <w:t>The SEND link Governor, Kirsty Baird, will liaise with the school’s SEN Coordinator (SENCO) regarding the report, as there are a few minor changes required.  This will be brought back for review at the next meeting.</w:t>
            </w:r>
          </w:p>
          <w:p w:rsidR="00584046" w:rsidRPr="00075E7A" w:rsidRDefault="00584046" w:rsidP="00B32D49">
            <w:pPr>
              <w:spacing w:after="0" w:line="240" w:lineRule="auto"/>
              <w:rPr>
                <w:rFonts w:ascii="Arial" w:hAnsi="Arial"/>
                <w:sz w:val="24"/>
                <w:szCs w:val="20"/>
              </w:rPr>
            </w:pPr>
          </w:p>
        </w:tc>
      </w:tr>
      <w:tr w:rsidR="00B32D49" w:rsidRPr="00C57277" w:rsidTr="00B32D49">
        <w:tc>
          <w:tcPr>
            <w:tcW w:w="668" w:type="dxa"/>
          </w:tcPr>
          <w:p w:rsidR="00B32D49" w:rsidRPr="00C57277" w:rsidRDefault="00B32D49" w:rsidP="00B32D49">
            <w:pPr>
              <w:keepNext/>
              <w:spacing w:after="120" w:line="240" w:lineRule="auto"/>
              <w:outlineLvl w:val="0"/>
              <w:rPr>
                <w:rFonts w:ascii="Arial" w:eastAsia="Times New Roman" w:hAnsi="Arial" w:cs="Arial"/>
                <w:b/>
                <w:bCs/>
                <w:color w:val="000000"/>
                <w:lang w:val="en-US"/>
              </w:rPr>
            </w:pPr>
          </w:p>
        </w:tc>
        <w:tc>
          <w:tcPr>
            <w:tcW w:w="6889" w:type="dxa"/>
          </w:tcPr>
          <w:p w:rsidR="00B32D49" w:rsidRPr="00C57277" w:rsidRDefault="00B32D49" w:rsidP="00B32D49">
            <w:pPr>
              <w:keepNext/>
              <w:spacing w:after="120" w:line="240" w:lineRule="auto"/>
              <w:outlineLvl w:val="0"/>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Actions or decisions</w:t>
            </w:r>
          </w:p>
        </w:tc>
        <w:tc>
          <w:tcPr>
            <w:tcW w:w="1470" w:type="dxa"/>
          </w:tcPr>
          <w:p w:rsidR="00B32D49" w:rsidRPr="00C57277" w:rsidRDefault="00B32D49" w:rsidP="00B32D49">
            <w:pPr>
              <w:spacing w:after="0" w:line="240" w:lineRule="auto"/>
              <w:rPr>
                <w:rFonts w:ascii="Arial" w:eastAsia="Times New Roman" w:hAnsi="Arial" w:cs="Arial"/>
                <w:b/>
                <w:lang w:eastAsia="en-GB"/>
              </w:rPr>
            </w:pPr>
            <w:r w:rsidRPr="00C57277">
              <w:rPr>
                <w:rFonts w:ascii="Arial" w:eastAsia="Times New Roman" w:hAnsi="Arial" w:cs="Arial"/>
                <w:b/>
                <w:lang w:eastAsia="en-GB"/>
              </w:rPr>
              <w:t>Owner</w:t>
            </w:r>
          </w:p>
        </w:tc>
        <w:tc>
          <w:tcPr>
            <w:tcW w:w="1281" w:type="dxa"/>
          </w:tcPr>
          <w:p w:rsidR="00B32D49" w:rsidRPr="00C57277" w:rsidRDefault="00B32D49" w:rsidP="00B32D49">
            <w:pPr>
              <w:spacing w:after="0" w:line="240" w:lineRule="auto"/>
              <w:rPr>
                <w:rFonts w:ascii="Arial" w:eastAsia="Times New Roman" w:hAnsi="Arial" w:cs="Arial"/>
                <w:b/>
                <w:lang w:eastAsia="en-GB"/>
              </w:rPr>
            </w:pPr>
            <w:r w:rsidRPr="00C57277">
              <w:rPr>
                <w:rFonts w:ascii="Arial" w:eastAsia="Times New Roman" w:hAnsi="Arial" w:cs="Arial"/>
                <w:b/>
                <w:lang w:eastAsia="en-GB"/>
              </w:rPr>
              <w:t>Timescale</w:t>
            </w:r>
          </w:p>
        </w:tc>
      </w:tr>
      <w:tr w:rsidR="00B32D49" w:rsidRPr="00C57277" w:rsidTr="00B32D49">
        <w:tc>
          <w:tcPr>
            <w:tcW w:w="668" w:type="dxa"/>
          </w:tcPr>
          <w:p w:rsidR="00B32D49" w:rsidRPr="00C57277" w:rsidRDefault="00584046" w:rsidP="00B32D49">
            <w:pPr>
              <w:spacing w:after="0" w:line="240" w:lineRule="auto"/>
              <w:rPr>
                <w:rFonts w:ascii="Arial" w:eastAsia="Times New Roman" w:hAnsi="Arial" w:cs="Arial"/>
                <w:lang w:eastAsia="en-GB"/>
              </w:rPr>
            </w:pPr>
            <w:r>
              <w:rPr>
                <w:rFonts w:ascii="Arial" w:eastAsia="Times New Roman" w:hAnsi="Arial" w:cs="Arial"/>
                <w:lang w:eastAsia="en-GB"/>
              </w:rPr>
              <w:t>A</w:t>
            </w:r>
          </w:p>
        </w:tc>
        <w:tc>
          <w:tcPr>
            <w:tcW w:w="6889" w:type="dxa"/>
          </w:tcPr>
          <w:p w:rsidR="00B32D49" w:rsidRPr="00584046" w:rsidRDefault="00584046" w:rsidP="00584046">
            <w:pPr>
              <w:pStyle w:val="ListParagraph"/>
              <w:numPr>
                <w:ilvl w:val="0"/>
                <w:numId w:val="2"/>
              </w:numPr>
              <w:spacing w:after="0" w:line="240" w:lineRule="auto"/>
              <w:rPr>
                <w:rFonts w:ascii="Arial" w:hAnsi="Arial"/>
                <w:sz w:val="24"/>
                <w:szCs w:val="20"/>
                <w:lang w:eastAsia="en-GB"/>
              </w:rPr>
            </w:pPr>
            <w:r>
              <w:rPr>
                <w:rFonts w:ascii="Arial" w:hAnsi="Arial"/>
                <w:sz w:val="24"/>
                <w:szCs w:val="20"/>
                <w:lang w:eastAsia="en-GB"/>
              </w:rPr>
              <w:t>Present the SEND Information Report at the next Curriculum &amp; Wellbeing Committee meeting</w:t>
            </w:r>
          </w:p>
        </w:tc>
        <w:tc>
          <w:tcPr>
            <w:tcW w:w="1470" w:type="dxa"/>
          </w:tcPr>
          <w:p w:rsidR="00B32D49" w:rsidRPr="00C57277" w:rsidRDefault="00584046" w:rsidP="00B32D49">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HT</w:t>
            </w:r>
          </w:p>
        </w:tc>
        <w:tc>
          <w:tcPr>
            <w:tcW w:w="1281" w:type="dxa"/>
          </w:tcPr>
          <w:p w:rsidR="00B32D49" w:rsidRPr="00C57277" w:rsidRDefault="00584046" w:rsidP="00B32D49">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Mar 22</w:t>
            </w:r>
          </w:p>
        </w:tc>
      </w:tr>
    </w:tbl>
    <w:p w:rsidR="00C57277" w:rsidRDefault="00C57277" w:rsidP="00C57277">
      <w:pPr>
        <w:spacing w:after="0" w:line="240" w:lineRule="auto"/>
        <w:rPr>
          <w:rFonts w:ascii="Arial" w:eastAsia="Times New Roman" w:hAnsi="Arial" w:cs="Times New Roman"/>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8"/>
        <w:gridCol w:w="6889"/>
        <w:gridCol w:w="1470"/>
        <w:gridCol w:w="1281"/>
      </w:tblGrid>
      <w:tr w:rsidR="00D23085" w:rsidRPr="00C57277" w:rsidTr="00D23085">
        <w:tc>
          <w:tcPr>
            <w:tcW w:w="675" w:type="dxa"/>
          </w:tcPr>
          <w:p w:rsidR="00D23085" w:rsidRPr="00C57277" w:rsidRDefault="00B32D49" w:rsidP="00D23085">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11</w:t>
            </w:r>
          </w:p>
        </w:tc>
        <w:tc>
          <w:tcPr>
            <w:tcW w:w="9859" w:type="dxa"/>
            <w:gridSpan w:val="3"/>
          </w:tcPr>
          <w:p w:rsidR="00D23085" w:rsidRPr="00C57277" w:rsidRDefault="00B32D49" w:rsidP="00D23085">
            <w:pPr>
              <w:spacing w:after="0" w:line="240" w:lineRule="auto"/>
              <w:rPr>
                <w:rFonts w:ascii="Arial" w:eastAsia="Times New Roman" w:hAnsi="Arial" w:cs="Times New Roman"/>
                <w:b/>
                <w:sz w:val="24"/>
                <w:szCs w:val="20"/>
                <w:lang w:eastAsia="en-GB"/>
              </w:rPr>
            </w:pPr>
            <w:r>
              <w:rPr>
                <w:rFonts w:ascii="Arial" w:eastAsia="Times New Roman" w:hAnsi="Arial" w:cs="Times New Roman"/>
                <w:b/>
                <w:sz w:val="24"/>
                <w:szCs w:val="20"/>
                <w:lang w:eastAsia="en-GB"/>
              </w:rPr>
              <w:t>Quality Assurance (QA) Autumn Visit Report</w:t>
            </w:r>
          </w:p>
        </w:tc>
      </w:tr>
      <w:tr w:rsidR="00D23085" w:rsidRPr="00C57277" w:rsidTr="00D23085">
        <w:tc>
          <w:tcPr>
            <w:tcW w:w="10534" w:type="dxa"/>
            <w:gridSpan w:val="4"/>
          </w:tcPr>
          <w:p w:rsidR="00D23085" w:rsidRDefault="00584046" w:rsidP="00D23085">
            <w:pPr>
              <w:spacing w:after="0" w:line="240" w:lineRule="auto"/>
              <w:rPr>
                <w:rFonts w:ascii="Arial" w:hAnsi="Arial"/>
                <w:sz w:val="24"/>
                <w:szCs w:val="20"/>
              </w:rPr>
            </w:pPr>
            <w:r>
              <w:rPr>
                <w:rFonts w:ascii="Arial" w:hAnsi="Arial"/>
                <w:sz w:val="24"/>
                <w:szCs w:val="20"/>
              </w:rPr>
              <w:t xml:space="preserve">The autumn term QA report, which is undertaken by the school’s </w:t>
            </w:r>
            <w:r w:rsidR="00EB7FC4">
              <w:rPr>
                <w:rFonts w:ascii="Arial" w:hAnsi="Arial"/>
                <w:sz w:val="24"/>
                <w:szCs w:val="20"/>
              </w:rPr>
              <w:t>QAP</w:t>
            </w:r>
            <w:r>
              <w:rPr>
                <w:rFonts w:ascii="Arial" w:hAnsi="Arial"/>
                <w:sz w:val="24"/>
                <w:szCs w:val="20"/>
              </w:rPr>
              <w:t>, was circulated in advance of the meeting for information.  The following points were highlighted in discussion.</w:t>
            </w:r>
          </w:p>
          <w:p w:rsidR="00C51989" w:rsidRDefault="00C51989" w:rsidP="00D23085">
            <w:pPr>
              <w:spacing w:after="0" w:line="240" w:lineRule="auto"/>
              <w:rPr>
                <w:rFonts w:ascii="Arial" w:hAnsi="Arial"/>
                <w:sz w:val="24"/>
                <w:szCs w:val="20"/>
              </w:rPr>
            </w:pPr>
          </w:p>
          <w:p w:rsidR="00584046" w:rsidRDefault="00C51989" w:rsidP="00D23085">
            <w:pPr>
              <w:spacing w:after="0" w:line="240" w:lineRule="auto"/>
              <w:rPr>
                <w:rFonts w:ascii="Arial" w:hAnsi="Arial"/>
                <w:sz w:val="24"/>
                <w:szCs w:val="20"/>
              </w:rPr>
            </w:pPr>
            <w:r>
              <w:rPr>
                <w:rFonts w:ascii="Arial" w:hAnsi="Arial"/>
                <w:sz w:val="24"/>
                <w:szCs w:val="20"/>
              </w:rPr>
              <w:t>The Headteacher commented on how the meeting with the QAP was challenging, as he had v</w:t>
            </w:r>
            <w:r w:rsidR="00D243EE">
              <w:rPr>
                <w:rFonts w:ascii="Arial" w:hAnsi="Arial"/>
                <w:sz w:val="24"/>
                <w:szCs w:val="20"/>
              </w:rPr>
              <w:t xml:space="preserve">ery strong views and </w:t>
            </w:r>
            <w:r>
              <w:rPr>
                <w:rFonts w:ascii="Arial" w:hAnsi="Arial"/>
                <w:sz w:val="24"/>
                <w:szCs w:val="20"/>
              </w:rPr>
              <w:t xml:space="preserve">a clear vision of </w:t>
            </w:r>
            <w:r w:rsidR="00D243EE">
              <w:rPr>
                <w:rFonts w:ascii="Arial" w:hAnsi="Arial"/>
                <w:sz w:val="24"/>
                <w:szCs w:val="20"/>
              </w:rPr>
              <w:t xml:space="preserve">the </w:t>
            </w:r>
            <w:r>
              <w:rPr>
                <w:rFonts w:ascii="Arial" w:hAnsi="Arial"/>
                <w:sz w:val="24"/>
                <w:szCs w:val="20"/>
              </w:rPr>
              <w:t>school’s direction.  Time constraints made some of the actions una</w:t>
            </w:r>
            <w:r w:rsidR="00D243EE">
              <w:rPr>
                <w:rFonts w:ascii="Arial" w:hAnsi="Arial"/>
                <w:sz w:val="24"/>
                <w:szCs w:val="20"/>
              </w:rPr>
              <w:t xml:space="preserve">chievable and overwhelming.  Therefore, </w:t>
            </w:r>
            <w:r>
              <w:rPr>
                <w:rFonts w:ascii="Arial" w:hAnsi="Arial"/>
                <w:sz w:val="24"/>
                <w:szCs w:val="20"/>
              </w:rPr>
              <w:t>the HT negotiated areas to move forward on.</w:t>
            </w:r>
            <w:r w:rsidR="00D243EE">
              <w:rPr>
                <w:rFonts w:ascii="Arial" w:hAnsi="Arial"/>
                <w:sz w:val="24"/>
                <w:szCs w:val="20"/>
              </w:rPr>
              <w:t xml:space="preserve">  </w:t>
            </w:r>
            <w:r w:rsidR="00584046">
              <w:rPr>
                <w:rFonts w:ascii="Arial" w:hAnsi="Arial"/>
                <w:sz w:val="24"/>
                <w:szCs w:val="20"/>
              </w:rPr>
              <w:t>The three key priorities identified during the visit are:</w:t>
            </w:r>
          </w:p>
          <w:p w:rsidR="00584046" w:rsidRDefault="00584046" w:rsidP="00D23085">
            <w:pPr>
              <w:spacing w:after="0" w:line="240" w:lineRule="auto"/>
              <w:rPr>
                <w:rFonts w:ascii="Arial" w:hAnsi="Arial"/>
                <w:sz w:val="24"/>
                <w:szCs w:val="20"/>
              </w:rPr>
            </w:pPr>
          </w:p>
          <w:p w:rsidR="00584046" w:rsidRDefault="00584046" w:rsidP="00D23085">
            <w:pPr>
              <w:spacing w:after="0" w:line="240" w:lineRule="auto"/>
              <w:rPr>
                <w:rFonts w:ascii="Arial" w:hAnsi="Arial"/>
                <w:sz w:val="24"/>
                <w:szCs w:val="20"/>
              </w:rPr>
            </w:pPr>
            <w:r>
              <w:rPr>
                <w:rFonts w:ascii="Arial" w:hAnsi="Arial"/>
                <w:sz w:val="24"/>
                <w:szCs w:val="20"/>
              </w:rPr>
              <w:t>Priority 1 – secure a suitable Phonics programme and ensure consistency of approach to early reading</w:t>
            </w:r>
          </w:p>
          <w:p w:rsidR="00584046" w:rsidRDefault="00584046" w:rsidP="00D23085">
            <w:pPr>
              <w:spacing w:after="0" w:line="240" w:lineRule="auto"/>
              <w:rPr>
                <w:rFonts w:ascii="Arial" w:hAnsi="Arial"/>
                <w:sz w:val="24"/>
                <w:szCs w:val="20"/>
              </w:rPr>
            </w:pPr>
            <w:r>
              <w:rPr>
                <w:rFonts w:ascii="Arial" w:hAnsi="Arial"/>
                <w:sz w:val="24"/>
                <w:szCs w:val="20"/>
              </w:rPr>
              <w:t>Priority2 – following the appointment of a new Early Years leader, ‘capture’ how the Early Years curriculum is organised and ensure Early Years and subject leaders agree how the Early Years curriculum dovetails with the national curriculum studies at Year 1.</w:t>
            </w:r>
          </w:p>
          <w:p w:rsidR="00584046" w:rsidRDefault="00584046" w:rsidP="00D23085">
            <w:pPr>
              <w:spacing w:after="0" w:line="240" w:lineRule="auto"/>
              <w:rPr>
                <w:rFonts w:ascii="Arial" w:hAnsi="Arial"/>
                <w:sz w:val="24"/>
                <w:szCs w:val="20"/>
              </w:rPr>
            </w:pPr>
            <w:r>
              <w:rPr>
                <w:rFonts w:ascii="Arial" w:hAnsi="Arial"/>
                <w:sz w:val="24"/>
                <w:szCs w:val="20"/>
              </w:rPr>
              <w:t>Priority 3 – develop subject leadership starting with a core of identified subjects.</w:t>
            </w:r>
          </w:p>
          <w:p w:rsidR="00C51989" w:rsidRDefault="00C51989" w:rsidP="00D23085">
            <w:pPr>
              <w:spacing w:after="0" w:line="240" w:lineRule="auto"/>
              <w:rPr>
                <w:rFonts w:ascii="Arial" w:hAnsi="Arial"/>
                <w:sz w:val="24"/>
                <w:szCs w:val="20"/>
              </w:rPr>
            </w:pPr>
          </w:p>
          <w:p w:rsidR="00C51989" w:rsidRDefault="00C51989" w:rsidP="00D23085">
            <w:pPr>
              <w:spacing w:after="0" w:line="240" w:lineRule="auto"/>
              <w:rPr>
                <w:rFonts w:ascii="Arial" w:hAnsi="Arial"/>
                <w:sz w:val="24"/>
                <w:szCs w:val="20"/>
              </w:rPr>
            </w:pPr>
            <w:r>
              <w:rPr>
                <w:rFonts w:ascii="Arial" w:hAnsi="Arial"/>
                <w:sz w:val="24"/>
                <w:szCs w:val="20"/>
              </w:rPr>
              <w:t>The spring term QA visit will focus on subject leadership and the following activities will be undertaken:</w:t>
            </w:r>
          </w:p>
          <w:p w:rsidR="00C51989" w:rsidRDefault="00C51989" w:rsidP="00D23085">
            <w:pPr>
              <w:spacing w:after="0" w:line="240" w:lineRule="auto"/>
              <w:rPr>
                <w:rFonts w:ascii="Arial" w:hAnsi="Arial"/>
                <w:sz w:val="24"/>
                <w:szCs w:val="20"/>
              </w:rPr>
            </w:pPr>
          </w:p>
          <w:p w:rsidR="00C51989" w:rsidRDefault="00C51989" w:rsidP="00C51989">
            <w:pPr>
              <w:pStyle w:val="ListParagraph"/>
              <w:numPr>
                <w:ilvl w:val="0"/>
                <w:numId w:val="2"/>
              </w:numPr>
              <w:spacing w:after="0" w:line="240" w:lineRule="auto"/>
              <w:rPr>
                <w:rFonts w:ascii="Arial" w:hAnsi="Arial"/>
                <w:sz w:val="24"/>
                <w:szCs w:val="20"/>
              </w:rPr>
            </w:pPr>
            <w:r>
              <w:rPr>
                <w:rFonts w:ascii="Arial" w:hAnsi="Arial"/>
                <w:sz w:val="24"/>
                <w:szCs w:val="20"/>
              </w:rPr>
              <w:t>Leadership development – discussions with leaders to determine if leaders understand their role</w:t>
            </w:r>
          </w:p>
          <w:p w:rsidR="00C51989" w:rsidRDefault="00C51989" w:rsidP="00C51989">
            <w:pPr>
              <w:pStyle w:val="ListParagraph"/>
              <w:numPr>
                <w:ilvl w:val="0"/>
                <w:numId w:val="2"/>
              </w:numPr>
              <w:spacing w:after="0" w:line="240" w:lineRule="auto"/>
              <w:rPr>
                <w:rFonts w:ascii="Arial" w:hAnsi="Arial"/>
                <w:sz w:val="24"/>
                <w:szCs w:val="20"/>
              </w:rPr>
            </w:pPr>
            <w:r>
              <w:rPr>
                <w:rFonts w:ascii="Arial" w:hAnsi="Arial"/>
                <w:sz w:val="24"/>
                <w:szCs w:val="20"/>
              </w:rPr>
              <w:t>Reviewing overviews for identified subjects</w:t>
            </w:r>
          </w:p>
          <w:p w:rsidR="00C51989" w:rsidRDefault="00C51989" w:rsidP="00C51989">
            <w:pPr>
              <w:pStyle w:val="ListParagraph"/>
              <w:numPr>
                <w:ilvl w:val="0"/>
                <w:numId w:val="2"/>
              </w:numPr>
              <w:spacing w:after="0" w:line="240" w:lineRule="auto"/>
              <w:rPr>
                <w:rFonts w:ascii="Arial" w:hAnsi="Arial"/>
                <w:sz w:val="24"/>
                <w:szCs w:val="20"/>
              </w:rPr>
            </w:pPr>
            <w:r>
              <w:rPr>
                <w:rFonts w:ascii="Arial" w:hAnsi="Arial"/>
                <w:sz w:val="24"/>
                <w:szCs w:val="20"/>
              </w:rPr>
              <w:t>Book scrutiny looking for subject integrity</w:t>
            </w:r>
          </w:p>
          <w:p w:rsidR="00C51989" w:rsidRPr="00C51989" w:rsidRDefault="00C51989" w:rsidP="00C51989">
            <w:pPr>
              <w:pStyle w:val="ListParagraph"/>
              <w:numPr>
                <w:ilvl w:val="0"/>
                <w:numId w:val="2"/>
              </w:numPr>
              <w:spacing w:after="0" w:line="240" w:lineRule="auto"/>
              <w:rPr>
                <w:rFonts w:ascii="Arial" w:hAnsi="Arial"/>
                <w:sz w:val="24"/>
                <w:szCs w:val="20"/>
              </w:rPr>
            </w:pPr>
            <w:r>
              <w:rPr>
                <w:rFonts w:ascii="Arial" w:hAnsi="Arial"/>
                <w:sz w:val="24"/>
                <w:szCs w:val="20"/>
              </w:rPr>
              <w:t>Reviewing guidance/planning for progression and sequencing</w:t>
            </w:r>
          </w:p>
          <w:p w:rsidR="00C51989" w:rsidRDefault="00C51989" w:rsidP="00D23085">
            <w:pPr>
              <w:spacing w:after="0" w:line="240" w:lineRule="auto"/>
              <w:rPr>
                <w:rFonts w:ascii="Arial" w:hAnsi="Arial"/>
                <w:sz w:val="24"/>
                <w:szCs w:val="20"/>
              </w:rPr>
            </w:pPr>
          </w:p>
          <w:p w:rsidR="00C51989" w:rsidRDefault="00C51989" w:rsidP="00D23085">
            <w:pPr>
              <w:spacing w:after="0" w:line="240" w:lineRule="auto"/>
              <w:rPr>
                <w:rFonts w:ascii="Arial" w:hAnsi="Arial"/>
                <w:sz w:val="24"/>
                <w:szCs w:val="20"/>
              </w:rPr>
            </w:pPr>
            <w:r>
              <w:rPr>
                <w:rFonts w:ascii="Arial" w:hAnsi="Arial"/>
                <w:sz w:val="24"/>
                <w:szCs w:val="20"/>
              </w:rPr>
              <w:t>The full contents of the report was noted.</w:t>
            </w:r>
          </w:p>
          <w:p w:rsidR="00584046" w:rsidRPr="00075E7A" w:rsidRDefault="00584046" w:rsidP="00C51989">
            <w:pPr>
              <w:spacing w:after="0" w:line="240" w:lineRule="auto"/>
              <w:rPr>
                <w:rFonts w:ascii="Arial" w:hAnsi="Arial"/>
                <w:sz w:val="24"/>
                <w:szCs w:val="20"/>
              </w:rPr>
            </w:pPr>
          </w:p>
        </w:tc>
      </w:tr>
      <w:tr w:rsidR="00D23085" w:rsidRPr="00C57277" w:rsidTr="00D23085">
        <w:tc>
          <w:tcPr>
            <w:tcW w:w="675" w:type="dxa"/>
          </w:tcPr>
          <w:p w:rsidR="00D23085" w:rsidRPr="00C57277" w:rsidRDefault="00D23085" w:rsidP="00D23085">
            <w:pPr>
              <w:keepNext/>
              <w:spacing w:after="120" w:line="240" w:lineRule="auto"/>
              <w:outlineLvl w:val="0"/>
              <w:rPr>
                <w:rFonts w:ascii="Arial" w:eastAsia="Times New Roman" w:hAnsi="Arial" w:cs="Arial"/>
                <w:b/>
                <w:bCs/>
                <w:color w:val="000000"/>
                <w:lang w:val="en-US"/>
              </w:rPr>
            </w:pPr>
          </w:p>
        </w:tc>
        <w:tc>
          <w:tcPr>
            <w:tcW w:w="7088" w:type="dxa"/>
          </w:tcPr>
          <w:p w:rsidR="00D23085" w:rsidRPr="00C57277" w:rsidRDefault="00D23085" w:rsidP="00D23085">
            <w:pPr>
              <w:keepNext/>
              <w:spacing w:after="120" w:line="240" w:lineRule="auto"/>
              <w:outlineLvl w:val="0"/>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Actions or decisions</w:t>
            </w:r>
          </w:p>
        </w:tc>
        <w:tc>
          <w:tcPr>
            <w:tcW w:w="1490" w:type="dxa"/>
          </w:tcPr>
          <w:p w:rsidR="00D23085" w:rsidRPr="00C57277" w:rsidRDefault="00D23085" w:rsidP="00D23085">
            <w:pPr>
              <w:spacing w:after="0" w:line="240" w:lineRule="auto"/>
              <w:rPr>
                <w:rFonts w:ascii="Arial" w:eastAsia="Times New Roman" w:hAnsi="Arial" w:cs="Arial"/>
                <w:b/>
                <w:lang w:eastAsia="en-GB"/>
              </w:rPr>
            </w:pPr>
            <w:r w:rsidRPr="00C57277">
              <w:rPr>
                <w:rFonts w:ascii="Arial" w:eastAsia="Times New Roman" w:hAnsi="Arial" w:cs="Arial"/>
                <w:b/>
                <w:lang w:eastAsia="en-GB"/>
              </w:rPr>
              <w:t>Owner</w:t>
            </w:r>
          </w:p>
        </w:tc>
        <w:tc>
          <w:tcPr>
            <w:tcW w:w="1281" w:type="dxa"/>
          </w:tcPr>
          <w:p w:rsidR="00D23085" w:rsidRPr="00C57277" w:rsidRDefault="00D23085" w:rsidP="00D23085">
            <w:pPr>
              <w:spacing w:after="0" w:line="240" w:lineRule="auto"/>
              <w:rPr>
                <w:rFonts w:ascii="Arial" w:eastAsia="Times New Roman" w:hAnsi="Arial" w:cs="Arial"/>
                <w:b/>
                <w:lang w:eastAsia="en-GB"/>
              </w:rPr>
            </w:pPr>
            <w:r w:rsidRPr="00C57277">
              <w:rPr>
                <w:rFonts w:ascii="Arial" w:eastAsia="Times New Roman" w:hAnsi="Arial" w:cs="Arial"/>
                <w:b/>
                <w:lang w:eastAsia="en-GB"/>
              </w:rPr>
              <w:t>Timescale</w:t>
            </w:r>
          </w:p>
        </w:tc>
      </w:tr>
      <w:tr w:rsidR="00D23085" w:rsidRPr="00C57277" w:rsidTr="00D23085">
        <w:tc>
          <w:tcPr>
            <w:tcW w:w="675" w:type="dxa"/>
          </w:tcPr>
          <w:p w:rsidR="00D23085" w:rsidRPr="00C57277" w:rsidRDefault="00D23085" w:rsidP="00D23085">
            <w:pPr>
              <w:spacing w:after="0" w:line="240" w:lineRule="auto"/>
              <w:rPr>
                <w:rFonts w:ascii="Arial" w:eastAsia="Times New Roman" w:hAnsi="Arial" w:cs="Arial"/>
                <w:lang w:eastAsia="en-GB"/>
              </w:rPr>
            </w:pPr>
          </w:p>
        </w:tc>
        <w:tc>
          <w:tcPr>
            <w:tcW w:w="7088" w:type="dxa"/>
          </w:tcPr>
          <w:p w:rsidR="00D23085" w:rsidRPr="00D23085" w:rsidRDefault="00D23085" w:rsidP="00D23085">
            <w:pPr>
              <w:spacing w:after="0" w:line="240" w:lineRule="auto"/>
              <w:rPr>
                <w:rFonts w:ascii="Arial" w:hAnsi="Arial"/>
                <w:sz w:val="24"/>
                <w:szCs w:val="20"/>
                <w:lang w:eastAsia="en-GB"/>
              </w:rPr>
            </w:pPr>
          </w:p>
        </w:tc>
        <w:tc>
          <w:tcPr>
            <w:tcW w:w="1490" w:type="dxa"/>
          </w:tcPr>
          <w:p w:rsidR="00D23085" w:rsidRPr="00C57277" w:rsidRDefault="00D23085" w:rsidP="00D23085">
            <w:pPr>
              <w:spacing w:after="0" w:line="240" w:lineRule="auto"/>
              <w:rPr>
                <w:rFonts w:ascii="Arial" w:eastAsia="Times New Roman" w:hAnsi="Arial" w:cs="Times New Roman"/>
                <w:sz w:val="24"/>
                <w:szCs w:val="20"/>
                <w:lang w:eastAsia="en-GB"/>
              </w:rPr>
            </w:pPr>
          </w:p>
        </w:tc>
        <w:tc>
          <w:tcPr>
            <w:tcW w:w="1281" w:type="dxa"/>
          </w:tcPr>
          <w:p w:rsidR="00D23085" w:rsidRPr="00C57277" w:rsidRDefault="00D23085" w:rsidP="00D23085">
            <w:pPr>
              <w:spacing w:after="0" w:line="240" w:lineRule="auto"/>
              <w:rPr>
                <w:rFonts w:ascii="Arial" w:eastAsia="Times New Roman" w:hAnsi="Arial" w:cs="Times New Roman"/>
                <w:sz w:val="24"/>
                <w:szCs w:val="20"/>
                <w:lang w:eastAsia="en-GB"/>
              </w:rPr>
            </w:pPr>
          </w:p>
        </w:tc>
      </w:tr>
    </w:tbl>
    <w:p w:rsidR="00D23085" w:rsidRDefault="00D23085" w:rsidP="00C57277">
      <w:pPr>
        <w:spacing w:after="0" w:line="240" w:lineRule="auto"/>
        <w:rPr>
          <w:rFonts w:ascii="Arial" w:eastAsia="Times New Roman" w:hAnsi="Arial" w:cs="Times New Roman"/>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8"/>
        <w:gridCol w:w="6893"/>
        <w:gridCol w:w="1466"/>
        <w:gridCol w:w="1281"/>
      </w:tblGrid>
      <w:tr w:rsidR="00D23085" w:rsidRPr="00C57277" w:rsidTr="00D23085">
        <w:tc>
          <w:tcPr>
            <w:tcW w:w="675" w:type="dxa"/>
          </w:tcPr>
          <w:p w:rsidR="00D23085" w:rsidRPr="00C57277" w:rsidRDefault="00B32D49" w:rsidP="00D23085">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12</w:t>
            </w:r>
          </w:p>
        </w:tc>
        <w:tc>
          <w:tcPr>
            <w:tcW w:w="9859" w:type="dxa"/>
            <w:gridSpan w:val="3"/>
          </w:tcPr>
          <w:p w:rsidR="00D23085" w:rsidRPr="00C57277" w:rsidRDefault="00B32D49" w:rsidP="00D23085">
            <w:pPr>
              <w:spacing w:after="0" w:line="240" w:lineRule="auto"/>
              <w:rPr>
                <w:rFonts w:ascii="Arial" w:eastAsia="Times New Roman" w:hAnsi="Arial" w:cs="Times New Roman"/>
                <w:b/>
                <w:sz w:val="24"/>
                <w:szCs w:val="20"/>
                <w:lang w:eastAsia="en-GB"/>
              </w:rPr>
            </w:pPr>
            <w:r>
              <w:rPr>
                <w:rFonts w:ascii="Arial" w:eastAsia="Times New Roman" w:hAnsi="Arial" w:cs="Times New Roman"/>
                <w:b/>
                <w:sz w:val="24"/>
                <w:szCs w:val="20"/>
                <w:lang w:eastAsia="en-GB"/>
              </w:rPr>
              <w:t>Policy Reviews</w:t>
            </w:r>
          </w:p>
        </w:tc>
      </w:tr>
      <w:tr w:rsidR="00D23085" w:rsidRPr="00C57277" w:rsidTr="00D23085">
        <w:tc>
          <w:tcPr>
            <w:tcW w:w="10534" w:type="dxa"/>
            <w:gridSpan w:val="4"/>
          </w:tcPr>
          <w:p w:rsidR="00D23085" w:rsidRDefault="00C51989" w:rsidP="00D23085">
            <w:pPr>
              <w:spacing w:after="0" w:line="240" w:lineRule="auto"/>
              <w:rPr>
                <w:rFonts w:ascii="Arial" w:hAnsi="Arial"/>
                <w:sz w:val="24"/>
                <w:szCs w:val="20"/>
              </w:rPr>
            </w:pPr>
            <w:r>
              <w:rPr>
                <w:rFonts w:ascii="Arial" w:hAnsi="Arial"/>
                <w:sz w:val="24"/>
                <w:szCs w:val="20"/>
              </w:rPr>
              <w:t>The policies for review were circulated in advance of the meeting for information and the following decisions were made.</w:t>
            </w:r>
          </w:p>
          <w:p w:rsidR="00C51989" w:rsidRDefault="00C51989" w:rsidP="00D23085">
            <w:pPr>
              <w:spacing w:after="0" w:line="240" w:lineRule="auto"/>
              <w:rPr>
                <w:rFonts w:ascii="Arial" w:hAnsi="Arial"/>
                <w:sz w:val="24"/>
                <w:szCs w:val="20"/>
              </w:rPr>
            </w:pPr>
          </w:p>
          <w:p w:rsidR="00C51989" w:rsidRDefault="00C51989" w:rsidP="00D23085">
            <w:pPr>
              <w:spacing w:after="0" w:line="240" w:lineRule="auto"/>
              <w:rPr>
                <w:rFonts w:ascii="Arial" w:hAnsi="Arial"/>
                <w:sz w:val="24"/>
                <w:szCs w:val="20"/>
              </w:rPr>
            </w:pPr>
            <w:r>
              <w:rPr>
                <w:rFonts w:ascii="Arial" w:hAnsi="Arial"/>
                <w:sz w:val="24"/>
                <w:szCs w:val="20"/>
                <w:u w:val="single"/>
              </w:rPr>
              <w:t>Relationship &amp; Health Education Policy</w:t>
            </w:r>
          </w:p>
          <w:p w:rsidR="00C51989" w:rsidRDefault="00C51989" w:rsidP="00D23085">
            <w:pPr>
              <w:spacing w:after="0" w:line="240" w:lineRule="auto"/>
              <w:rPr>
                <w:rFonts w:ascii="Arial" w:hAnsi="Arial"/>
                <w:sz w:val="24"/>
                <w:szCs w:val="20"/>
              </w:rPr>
            </w:pPr>
            <w:r>
              <w:rPr>
                <w:rFonts w:ascii="Arial" w:hAnsi="Arial"/>
                <w:sz w:val="24"/>
                <w:szCs w:val="20"/>
              </w:rPr>
              <w:t>As discussed previously, the name of the policy has changed.  No issues were raised and the Curriculum &amp; Wellbeing Committee approved the Relationship &amp; Health Education Policy.</w:t>
            </w:r>
          </w:p>
          <w:p w:rsidR="00C51989" w:rsidRDefault="00C51989" w:rsidP="00D23085">
            <w:pPr>
              <w:spacing w:after="0" w:line="240" w:lineRule="auto"/>
              <w:rPr>
                <w:rFonts w:ascii="Arial" w:hAnsi="Arial"/>
                <w:sz w:val="24"/>
                <w:szCs w:val="20"/>
              </w:rPr>
            </w:pPr>
          </w:p>
          <w:p w:rsidR="00C51989" w:rsidRDefault="00C51989" w:rsidP="00D23085">
            <w:pPr>
              <w:spacing w:after="0" w:line="240" w:lineRule="auto"/>
              <w:rPr>
                <w:rFonts w:ascii="Arial" w:hAnsi="Arial"/>
                <w:sz w:val="24"/>
                <w:szCs w:val="20"/>
              </w:rPr>
            </w:pPr>
            <w:r>
              <w:rPr>
                <w:rFonts w:ascii="Arial" w:hAnsi="Arial"/>
                <w:sz w:val="24"/>
                <w:szCs w:val="20"/>
                <w:u w:val="single"/>
              </w:rPr>
              <w:t>Staff Code of Conduct</w:t>
            </w:r>
          </w:p>
          <w:p w:rsidR="00C51989" w:rsidRPr="00C51989" w:rsidRDefault="00C51989" w:rsidP="00D23085">
            <w:pPr>
              <w:spacing w:after="0" w:line="240" w:lineRule="auto"/>
              <w:rPr>
                <w:rFonts w:ascii="Arial" w:hAnsi="Arial"/>
                <w:sz w:val="24"/>
                <w:szCs w:val="20"/>
              </w:rPr>
            </w:pPr>
            <w:r>
              <w:rPr>
                <w:rFonts w:ascii="Arial" w:hAnsi="Arial"/>
                <w:sz w:val="24"/>
                <w:szCs w:val="20"/>
              </w:rPr>
              <w:t>There have been no changes.  No issues were raised and the Curriculum &amp; Wellbeing Committee approved the Staff Code of Conduct.</w:t>
            </w:r>
          </w:p>
          <w:p w:rsidR="00B32D49" w:rsidRDefault="00B32D49" w:rsidP="00D23085">
            <w:pPr>
              <w:spacing w:after="0" w:line="240" w:lineRule="auto"/>
              <w:rPr>
                <w:rFonts w:ascii="Arial" w:hAnsi="Arial"/>
                <w:sz w:val="24"/>
                <w:szCs w:val="20"/>
              </w:rPr>
            </w:pPr>
          </w:p>
          <w:p w:rsidR="00C51989" w:rsidRDefault="00C51989" w:rsidP="00D23085">
            <w:pPr>
              <w:spacing w:after="0" w:line="240" w:lineRule="auto"/>
              <w:rPr>
                <w:rFonts w:ascii="Arial" w:hAnsi="Arial"/>
                <w:sz w:val="24"/>
                <w:szCs w:val="20"/>
              </w:rPr>
            </w:pPr>
            <w:r>
              <w:rPr>
                <w:rFonts w:ascii="Arial" w:hAnsi="Arial"/>
                <w:sz w:val="24"/>
                <w:szCs w:val="20"/>
                <w:u w:val="single"/>
              </w:rPr>
              <w:t>Educational Visits Policy</w:t>
            </w:r>
          </w:p>
          <w:p w:rsidR="00C51989" w:rsidRDefault="00C51989" w:rsidP="00D23085">
            <w:pPr>
              <w:spacing w:after="0" w:line="240" w:lineRule="auto"/>
              <w:rPr>
                <w:rFonts w:ascii="Arial" w:hAnsi="Arial"/>
                <w:sz w:val="24"/>
                <w:szCs w:val="20"/>
              </w:rPr>
            </w:pPr>
            <w:r>
              <w:rPr>
                <w:rFonts w:ascii="Arial" w:hAnsi="Arial"/>
                <w:sz w:val="24"/>
                <w:szCs w:val="20"/>
              </w:rPr>
              <w:t>There have been no changes.  No issues were raised and the Curriculum &amp; Wellbeing Committee approved the Educational Visits Policy.</w:t>
            </w:r>
          </w:p>
          <w:p w:rsidR="00C51989" w:rsidRDefault="00C51989" w:rsidP="00D23085">
            <w:pPr>
              <w:spacing w:after="0" w:line="240" w:lineRule="auto"/>
              <w:rPr>
                <w:rFonts w:ascii="Arial" w:hAnsi="Arial"/>
                <w:sz w:val="24"/>
                <w:szCs w:val="20"/>
              </w:rPr>
            </w:pPr>
          </w:p>
          <w:p w:rsidR="00C51989" w:rsidRDefault="00C51989" w:rsidP="00D23085">
            <w:pPr>
              <w:spacing w:after="0" w:line="240" w:lineRule="auto"/>
              <w:rPr>
                <w:rFonts w:ascii="Arial" w:hAnsi="Arial"/>
                <w:sz w:val="24"/>
                <w:szCs w:val="20"/>
              </w:rPr>
            </w:pPr>
            <w:r>
              <w:rPr>
                <w:rFonts w:ascii="Arial" w:hAnsi="Arial"/>
                <w:sz w:val="24"/>
                <w:szCs w:val="20"/>
                <w:u w:val="single"/>
              </w:rPr>
              <w:t>Anti-Bullying Policy</w:t>
            </w:r>
          </w:p>
          <w:p w:rsidR="00B32D49" w:rsidRDefault="00B142EE" w:rsidP="00D23085">
            <w:pPr>
              <w:spacing w:after="0" w:line="240" w:lineRule="auto"/>
              <w:rPr>
                <w:rFonts w:ascii="Arial" w:hAnsi="Arial"/>
                <w:sz w:val="24"/>
                <w:szCs w:val="20"/>
              </w:rPr>
            </w:pPr>
            <w:r>
              <w:rPr>
                <w:rFonts w:ascii="Arial" w:hAnsi="Arial"/>
                <w:sz w:val="24"/>
                <w:szCs w:val="20"/>
              </w:rPr>
              <w:t>The definitions of bullying are included within the policy, together with anti-bullying strategies (appendix 1).  The school is resuming the playground buddies system.  No issues were raised and the Curriculum &amp; Wellbeing Committee approved the Anti-Bullying Policy</w:t>
            </w:r>
          </w:p>
          <w:p w:rsidR="00B32D49" w:rsidRPr="00075E7A" w:rsidRDefault="00B32D49" w:rsidP="00D23085">
            <w:pPr>
              <w:spacing w:after="0" w:line="240" w:lineRule="auto"/>
              <w:rPr>
                <w:rFonts w:ascii="Arial" w:hAnsi="Arial"/>
                <w:sz w:val="24"/>
                <w:szCs w:val="20"/>
              </w:rPr>
            </w:pPr>
          </w:p>
        </w:tc>
      </w:tr>
      <w:tr w:rsidR="00D23085" w:rsidRPr="00C57277" w:rsidTr="00D23085">
        <w:tc>
          <w:tcPr>
            <w:tcW w:w="675" w:type="dxa"/>
          </w:tcPr>
          <w:p w:rsidR="00D23085" w:rsidRPr="00C57277" w:rsidRDefault="00D23085" w:rsidP="00D23085">
            <w:pPr>
              <w:keepNext/>
              <w:spacing w:after="120" w:line="240" w:lineRule="auto"/>
              <w:outlineLvl w:val="0"/>
              <w:rPr>
                <w:rFonts w:ascii="Arial" w:eastAsia="Times New Roman" w:hAnsi="Arial" w:cs="Arial"/>
                <w:b/>
                <w:bCs/>
                <w:color w:val="000000"/>
                <w:lang w:val="en-US"/>
              </w:rPr>
            </w:pPr>
          </w:p>
        </w:tc>
        <w:tc>
          <w:tcPr>
            <w:tcW w:w="7088" w:type="dxa"/>
          </w:tcPr>
          <w:p w:rsidR="00D23085" w:rsidRPr="00C57277" w:rsidRDefault="00D23085" w:rsidP="00D23085">
            <w:pPr>
              <w:keepNext/>
              <w:spacing w:after="120" w:line="240" w:lineRule="auto"/>
              <w:outlineLvl w:val="0"/>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Actions or decisions</w:t>
            </w:r>
          </w:p>
        </w:tc>
        <w:tc>
          <w:tcPr>
            <w:tcW w:w="1490" w:type="dxa"/>
          </w:tcPr>
          <w:p w:rsidR="00D23085" w:rsidRPr="00C57277" w:rsidRDefault="00D23085" w:rsidP="00D23085">
            <w:pPr>
              <w:spacing w:after="0" w:line="240" w:lineRule="auto"/>
              <w:rPr>
                <w:rFonts w:ascii="Arial" w:eastAsia="Times New Roman" w:hAnsi="Arial" w:cs="Arial"/>
                <w:b/>
                <w:lang w:eastAsia="en-GB"/>
              </w:rPr>
            </w:pPr>
            <w:r w:rsidRPr="00C57277">
              <w:rPr>
                <w:rFonts w:ascii="Arial" w:eastAsia="Times New Roman" w:hAnsi="Arial" w:cs="Arial"/>
                <w:b/>
                <w:lang w:eastAsia="en-GB"/>
              </w:rPr>
              <w:t>Owner</w:t>
            </w:r>
          </w:p>
        </w:tc>
        <w:tc>
          <w:tcPr>
            <w:tcW w:w="1281" w:type="dxa"/>
          </w:tcPr>
          <w:p w:rsidR="00D23085" w:rsidRPr="00C57277" w:rsidRDefault="00D23085" w:rsidP="00D23085">
            <w:pPr>
              <w:spacing w:after="0" w:line="240" w:lineRule="auto"/>
              <w:rPr>
                <w:rFonts w:ascii="Arial" w:eastAsia="Times New Roman" w:hAnsi="Arial" w:cs="Arial"/>
                <w:b/>
                <w:lang w:eastAsia="en-GB"/>
              </w:rPr>
            </w:pPr>
            <w:r w:rsidRPr="00C57277">
              <w:rPr>
                <w:rFonts w:ascii="Arial" w:eastAsia="Times New Roman" w:hAnsi="Arial" w:cs="Arial"/>
                <w:b/>
                <w:lang w:eastAsia="en-GB"/>
              </w:rPr>
              <w:t>Timescale</w:t>
            </w:r>
          </w:p>
        </w:tc>
      </w:tr>
      <w:tr w:rsidR="00D23085" w:rsidRPr="00C57277" w:rsidTr="00D23085">
        <w:tc>
          <w:tcPr>
            <w:tcW w:w="675" w:type="dxa"/>
          </w:tcPr>
          <w:p w:rsidR="00D23085" w:rsidRPr="00B4147F" w:rsidRDefault="00C51989" w:rsidP="00D23085">
            <w:pPr>
              <w:spacing w:after="0" w:line="240" w:lineRule="auto"/>
              <w:rPr>
                <w:rFonts w:ascii="Arial" w:eastAsia="Times New Roman" w:hAnsi="Arial" w:cs="Arial"/>
                <w:sz w:val="24"/>
                <w:szCs w:val="24"/>
                <w:lang w:eastAsia="en-GB"/>
              </w:rPr>
            </w:pPr>
            <w:r w:rsidRPr="00B4147F">
              <w:rPr>
                <w:rFonts w:ascii="Arial" w:eastAsia="Times New Roman" w:hAnsi="Arial" w:cs="Arial"/>
                <w:sz w:val="24"/>
                <w:szCs w:val="24"/>
                <w:lang w:eastAsia="en-GB"/>
              </w:rPr>
              <w:t>D</w:t>
            </w:r>
          </w:p>
          <w:p w:rsidR="00C51989" w:rsidRPr="00B4147F" w:rsidRDefault="00C51989" w:rsidP="00D23085">
            <w:pPr>
              <w:spacing w:after="0" w:line="240" w:lineRule="auto"/>
              <w:rPr>
                <w:rFonts w:ascii="Arial" w:eastAsia="Times New Roman" w:hAnsi="Arial" w:cs="Arial"/>
                <w:sz w:val="24"/>
                <w:szCs w:val="24"/>
                <w:lang w:eastAsia="en-GB"/>
              </w:rPr>
            </w:pPr>
          </w:p>
          <w:p w:rsidR="00C51989" w:rsidRPr="00B4147F" w:rsidRDefault="00C51989" w:rsidP="00D23085">
            <w:pPr>
              <w:spacing w:after="0" w:line="240" w:lineRule="auto"/>
              <w:rPr>
                <w:rFonts w:ascii="Arial" w:eastAsia="Times New Roman" w:hAnsi="Arial" w:cs="Arial"/>
                <w:sz w:val="24"/>
                <w:szCs w:val="24"/>
                <w:lang w:eastAsia="en-GB"/>
              </w:rPr>
            </w:pPr>
            <w:r w:rsidRPr="00B4147F">
              <w:rPr>
                <w:rFonts w:ascii="Arial" w:eastAsia="Times New Roman" w:hAnsi="Arial" w:cs="Arial"/>
                <w:sz w:val="24"/>
                <w:szCs w:val="24"/>
                <w:lang w:eastAsia="en-GB"/>
              </w:rPr>
              <w:t>D</w:t>
            </w:r>
          </w:p>
          <w:p w:rsidR="00C51989" w:rsidRPr="00B4147F" w:rsidRDefault="00C51989" w:rsidP="00D23085">
            <w:pPr>
              <w:spacing w:after="0" w:line="240" w:lineRule="auto"/>
              <w:rPr>
                <w:rFonts w:ascii="Arial" w:eastAsia="Times New Roman" w:hAnsi="Arial" w:cs="Arial"/>
                <w:sz w:val="24"/>
                <w:szCs w:val="24"/>
                <w:lang w:eastAsia="en-GB"/>
              </w:rPr>
            </w:pPr>
          </w:p>
          <w:p w:rsidR="00C51989" w:rsidRPr="00B4147F" w:rsidRDefault="00C51989" w:rsidP="00D23085">
            <w:pPr>
              <w:spacing w:after="0" w:line="240" w:lineRule="auto"/>
              <w:rPr>
                <w:rFonts w:ascii="Arial" w:eastAsia="Times New Roman" w:hAnsi="Arial" w:cs="Arial"/>
                <w:sz w:val="24"/>
                <w:szCs w:val="24"/>
                <w:lang w:eastAsia="en-GB"/>
              </w:rPr>
            </w:pPr>
            <w:r w:rsidRPr="00B4147F">
              <w:rPr>
                <w:rFonts w:ascii="Arial" w:eastAsia="Times New Roman" w:hAnsi="Arial" w:cs="Arial"/>
                <w:sz w:val="24"/>
                <w:szCs w:val="24"/>
                <w:lang w:eastAsia="en-GB"/>
              </w:rPr>
              <w:t>D</w:t>
            </w:r>
          </w:p>
          <w:p w:rsidR="00C51989" w:rsidRPr="00B4147F" w:rsidRDefault="00C51989" w:rsidP="00D23085">
            <w:pPr>
              <w:spacing w:after="0" w:line="240" w:lineRule="auto"/>
              <w:rPr>
                <w:rFonts w:ascii="Arial" w:eastAsia="Times New Roman" w:hAnsi="Arial" w:cs="Arial"/>
                <w:sz w:val="24"/>
                <w:szCs w:val="24"/>
                <w:lang w:eastAsia="en-GB"/>
              </w:rPr>
            </w:pPr>
          </w:p>
          <w:p w:rsidR="00C51989" w:rsidRPr="00C57277" w:rsidRDefault="00C51989" w:rsidP="00D23085">
            <w:pPr>
              <w:spacing w:after="0" w:line="240" w:lineRule="auto"/>
              <w:rPr>
                <w:rFonts w:ascii="Arial" w:eastAsia="Times New Roman" w:hAnsi="Arial" w:cs="Arial"/>
                <w:lang w:eastAsia="en-GB"/>
              </w:rPr>
            </w:pPr>
            <w:r w:rsidRPr="00B4147F">
              <w:rPr>
                <w:rFonts w:ascii="Arial" w:eastAsia="Times New Roman" w:hAnsi="Arial" w:cs="Arial"/>
                <w:sz w:val="24"/>
                <w:szCs w:val="24"/>
                <w:lang w:eastAsia="en-GB"/>
              </w:rPr>
              <w:t>D</w:t>
            </w:r>
          </w:p>
        </w:tc>
        <w:tc>
          <w:tcPr>
            <w:tcW w:w="7088" w:type="dxa"/>
          </w:tcPr>
          <w:p w:rsidR="00D23085" w:rsidRDefault="00B4147F" w:rsidP="00B4147F">
            <w:pPr>
              <w:pStyle w:val="ListParagraph"/>
              <w:numPr>
                <w:ilvl w:val="0"/>
                <w:numId w:val="16"/>
              </w:numPr>
              <w:spacing w:after="0" w:line="240" w:lineRule="auto"/>
              <w:rPr>
                <w:rFonts w:ascii="Arial" w:hAnsi="Arial"/>
                <w:sz w:val="24"/>
                <w:szCs w:val="20"/>
                <w:lang w:eastAsia="en-GB"/>
              </w:rPr>
            </w:pPr>
            <w:r>
              <w:rPr>
                <w:rFonts w:ascii="Arial" w:hAnsi="Arial"/>
                <w:sz w:val="24"/>
                <w:szCs w:val="20"/>
                <w:lang w:eastAsia="en-GB"/>
              </w:rPr>
              <w:t>Relationship &amp; Health Education Policy approved</w:t>
            </w:r>
          </w:p>
          <w:p w:rsidR="00B4147F" w:rsidRDefault="00B4147F" w:rsidP="00B4147F">
            <w:pPr>
              <w:pStyle w:val="ListParagraph"/>
              <w:spacing w:after="0" w:line="240" w:lineRule="auto"/>
              <w:rPr>
                <w:rFonts w:ascii="Arial" w:hAnsi="Arial"/>
                <w:sz w:val="24"/>
                <w:szCs w:val="20"/>
                <w:lang w:eastAsia="en-GB"/>
              </w:rPr>
            </w:pPr>
          </w:p>
          <w:p w:rsidR="00B4147F" w:rsidRDefault="00B4147F" w:rsidP="00B4147F">
            <w:pPr>
              <w:pStyle w:val="ListParagraph"/>
              <w:numPr>
                <w:ilvl w:val="0"/>
                <w:numId w:val="16"/>
              </w:numPr>
              <w:spacing w:after="0" w:line="240" w:lineRule="auto"/>
              <w:rPr>
                <w:rFonts w:ascii="Arial" w:hAnsi="Arial"/>
                <w:sz w:val="24"/>
                <w:szCs w:val="20"/>
                <w:lang w:eastAsia="en-GB"/>
              </w:rPr>
            </w:pPr>
            <w:r>
              <w:rPr>
                <w:rFonts w:ascii="Arial" w:hAnsi="Arial"/>
                <w:sz w:val="24"/>
                <w:szCs w:val="20"/>
                <w:lang w:eastAsia="en-GB"/>
              </w:rPr>
              <w:t>Staff Code of Conduct approved</w:t>
            </w:r>
          </w:p>
          <w:p w:rsidR="00B4147F" w:rsidRDefault="00B4147F" w:rsidP="00B4147F">
            <w:pPr>
              <w:pStyle w:val="ListParagraph"/>
              <w:spacing w:after="0" w:line="240" w:lineRule="auto"/>
              <w:rPr>
                <w:rFonts w:ascii="Arial" w:hAnsi="Arial"/>
                <w:sz w:val="24"/>
                <w:szCs w:val="20"/>
                <w:lang w:eastAsia="en-GB"/>
              </w:rPr>
            </w:pPr>
          </w:p>
          <w:p w:rsidR="00B4147F" w:rsidRDefault="00B4147F" w:rsidP="00B4147F">
            <w:pPr>
              <w:pStyle w:val="ListParagraph"/>
              <w:numPr>
                <w:ilvl w:val="0"/>
                <w:numId w:val="16"/>
              </w:numPr>
              <w:spacing w:after="0" w:line="240" w:lineRule="auto"/>
              <w:rPr>
                <w:rFonts w:ascii="Arial" w:hAnsi="Arial"/>
                <w:sz w:val="24"/>
                <w:szCs w:val="20"/>
                <w:lang w:eastAsia="en-GB"/>
              </w:rPr>
            </w:pPr>
            <w:r>
              <w:rPr>
                <w:rFonts w:ascii="Arial" w:hAnsi="Arial"/>
                <w:sz w:val="24"/>
                <w:szCs w:val="20"/>
                <w:lang w:eastAsia="en-GB"/>
              </w:rPr>
              <w:t>Educational Visits Policy approved</w:t>
            </w:r>
          </w:p>
          <w:p w:rsidR="00B4147F" w:rsidRDefault="00B4147F" w:rsidP="00B4147F">
            <w:pPr>
              <w:pStyle w:val="ListParagraph"/>
              <w:spacing w:after="0" w:line="240" w:lineRule="auto"/>
              <w:rPr>
                <w:rFonts w:ascii="Arial" w:hAnsi="Arial"/>
                <w:sz w:val="24"/>
                <w:szCs w:val="20"/>
                <w:lang w:eastAsia="en-GB"/>
              </w:rPr>
            </w:pPr>
          </w:p>
          <w:p w:rsidR="00B4147F" w:rsidRPr="00B4147F" w:rsidRDefault="00B4147F" w:rsidP="00B4147F">
            <w:pPr>
              <w:pStyle w:val="ListParagraph"/>
              <w:numPr>
                <w:ilvl w:val="0"/>
                <w:numId w:val="16"/>
              </w:numPr>
              <w:spacing w:after="0" w:line="240" w:lineRule="auto"/>
              <w:rPr>
                <w:rFonts w:ascii="Arial" w:hAnsi="Arial"/>
                <w:sz w:val="24"/>
                <w:szCs w:val="20"/>
                <w:lang w:eastAsia="en-GB"/>
              </w:rPr>
            </w:pPr>
            <w:r>
              <w:rPr>
                <w:rFonts w:ascii="Arial" w:hAnsi="Arial"/>
                <w:sz w:val="24"/>
                <w:szCs w:val="20"/>
                <w:lang w:eastAsia="en-GB"/>
              </w:rPr>
              <w:t>Anti-Bullying Policy approved</w:t>
            </w:r>
          </w:p>
        </w:tc>
        <w:tc>
          <w:tcPr>
            <w:tcW w:w="1490" w:type="dxa"/>
          </w:tcPr>
          <w:p w:rsidR="00D23085" w:rsidRDefault="00B4147F" w:rsidP="00B4147F">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C&amp;W Cttee</w:t>
            </w:r>
          </w:p>
          <w:p w:rsidR="00B4147F" w:rsidRDefault="00B4147F" w:rsidP="00B4147F">
            <w:pPr>
              <w:spacing w:after="0" w:line="240" w:lineRule="auto"/>
              <w:rPr>
                <w:rFonts w:ascii="Arial" w:eastAsia="Times New Roman" w:hAnsi="Arial" w:cs="Times New Roman"/>
                <w:sz w:val="24"/>
                <w:szCs w:val="20"/>
                <w:lang w:eastAsia="en-GB"/>
              </w:rPr>
            </w:pPr>
          </w:p>
          <w:p w:rsidR="00B4147F" w:rsidRDefault="00B4147F" w:rsidP="00B4147F">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C&amp;W Cttee</w:t>
            </w:r>
          </w:p>
          <w:p w:rsidR="00B4147F" w:rsidRDefault="00B4147F" w:rsidP="00B4147F">
            <w:pPr>
              <w:spacing w:after="0" w:line="240" w:lineRule="auto"/>
              <w:rPr>
                <w:rFonts w:ascii="Arial" w:eastAsia="Times New Roman" w:hAnsi="Arial" w:cs="Times New Roman"/>
                <w:sz w:val="24"/>
                <w:szCs w:val="20"/>
                <w:lang w:eastAsia="en-GB"/>
              </w:rPr>
            </w:pPr>
          </w:p>
          <w:p w:rsidR="00B4147F" w:rsidRDefault="00B4147F" w:rsidP="00B4147F">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C&amp;W Cttee</w:t>
            </w:r>
          </w:p>
          <w:p w:rsidR="00B4147F" w:rsidRDefault="00B4147F" w:rsidP="00B4147F">
            <w:pPr>
              <w:spacing w:after="0" w:line="240" w:lineRule="auto"/>
              <w:rPr>
                <w:rFonts w:ascii="Arial" w:eastAsia="Times New Roman" w:hAnsi="Arial" w:cs="Times New Roman"/>
                <w:sz w:val="24"/>
                <w:szCs w:val="20"/>
                <w:lang w:eastAsia="en-GB"/>
              </w:rPr>
            </w:pPr>
          </w:p>
          <w:p w:rsidR="00B4147F" w:rsidRPr="00C57277" w:rsidRDefault="00B4147F" w:rsidP="00B4147F">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C&amp;W Cttee</w:t>
            </w:r>
          </w:p>
        </w:tc>
        <w:tc>
          <w:tcPr>
            <w:tcW w:w="1281" w:type="dxa"/>
          </w:tcPr>
          <w:p w:rsidR="00D23085" w:rsidRPr="00C57277" w:rsidRDefault="00D23085" w:rsidP="00D23085">
            <w:pPr>
              <w:spacing w:after="0" w:line="240" w:lineRule="auto"/>
              <w:rPr>
                <w:rFonts w:ascii="Arial" w:eastAsia="Times New Roman" w:hAnsi="Arial" w:cs="Times New Roman"/>
                <w:sz w:val="24"/>
                <w:szCs w:val="20"/>
                <w:lang w:eastAsia="en-GB"/>
              </w:rPr>
            </w:pPr>
          </w:p>
        </w:tc>
      </w:tr>
    </w:tbl>
    <w:p w:rsidR="00D23085" w:rsidRDefault="00D23085" w:rsidP="00C57277">
      <w:pPr>
        <w:spacing w:after="0" w:line="240" w:lineRule="auto"/>
        <w:rPr>
          <w:rFonts w:ascii="Arial" w:eastAsia="Times New Roman" w:hAnsi="Arial" w:cs="Times New Roman"/>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7"/>
        <w:gridCol w:w="6893"/>
        <w:gridCol w:w="1467"/>
        <w:gridCol w:w="1281"/>
      </w:tblGrid>
      <w:tr w:rsidR="00B32D49" w:rsidRPr="00C57277" w:rsidTr="00584046">
        <w:tc>
          <w:tcPr>
            <w:tcW w:w="675" w:type="dxa"/>
          </w:tcPr>
          <w:p w:rsidR="00B32D49" w:rsidRPr="00C57277" w:rsidRDefault="00B32D49" w:rsidP="00584046">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13</w:t>
            </w:r>
          </w:p>
        </w:tc>
        <w:tc>
          <w:tcPr>
            <w:tcW w:w="9859" w:type="dxa"/>
            <w:gridSpan w:val="3"/>
          </w:tcPr>
          <w:p w:rsidR="00B32D49" w:rsidRPr="00C57277" w:rsidRDefault="00B32D49" w:rsidP="00584046">
            <w:pPr>
              <w:spacing w:after="0" w:line="240" w:lineRule="auto"/>
              <w:rPr>
                <w:rFonts w:ascii="Arial" w:eastAsia="Times New Roman" w:hAnsi="Arial" w:cs="Times New Roman"/>
                <w:b/>
                <w:sz w:val="24"/>
                <w:szCs w:val="20"/>
                <w:lang w:eastAsia="en-GB"/>
              </w:rPr>
            </w:pPr>
            <w:r>
              <w:rPr>
                <w:rFonts w:ascii="Arial" w:eastAsia="Times New Roman" w:hAnsi="Arial" w:cs="Times New Roman"/>
                <w:b/>
                <w:sz w:val="24"/>
                <w:szCs w:val="20"/>
                <w:lang w:eastAsia="en-GB"/>
              </w:rPr>
              <w:t>Any other business</w:t>
            </w:r>
          </w:p>
        </w:tc>
      </w:tr>
      <w:tr w:rsidR="00B32D49" w:rsidRPr="00C57277" w:rsidTr="00584046">
        <w:tc>
          <w:tcPr>
            <w:tcW w:w="10534" w:type="dxa"/>
            <w:gridSpan w:val="4"/>
          </w:tcPr>
          <w:p w:rsidR="00B32D49" w:rsidRDefault="00B142EE" w:rsidP="00584046">
            <w:pPr>
              <w:spacing w:after="0" w:line="240" w:lineRule="auto"/>
              <w:rPr>
                <w:rFonts w:ascii="Arial" w:hAnsi="Arial"/>
                <w:sz w:val="24"/>
                <w:szCs w:val="20"/>
              </w:rPr>
            </w:pPr>
            <w:r>
              <w:rPr>
                <w:rFonts w:ascii="Arial" w:hAnsi="Arial"/>
                <w:sz w:val="24"/>
                <w:szCs w:val="20"/>
                <w:u w:val="single"/>
              </w:rPr>
              <w:t>Committee Chair Election</w:t>
            </w:r>
          </w:p>
          <w:p w:rsidR="00B142EE" w:rsidRDefault="00B142EE" w:rsidP="00B142EE">
            <w:pPr>
              <w:spacing w:after="0" w:line="240" w:lineRule="auto"/>
              <w:rPr>
                <w:rFonts w:ascii="Arial" w:hAnsi="Arial"/>
                <w:sz w:val="24"/>
                <w:szCs w:val="20"/>
              </w:rPr>
            </w:pPr>
            <w:r>
              <w:rPr>
                <w:rFonts w:ascii="Arial" w:hAnsi="Arial"/>
                <w:sz w:val="24"/>
                <w:szCs w:val="20"/>
              </w:rPr>
              <w:t>The committee noted that Sarah Hamilton is resigning from the Governing Board.  She will confirm this with the Chair of the Governing Body in writing.</w:t>
            </w:r>
          </w:p>
          <w:p w:rsidR="00B142EE" w:rsidRDefault="00B142EE" w:rsidP="00B142EE">
            <w:pPr>
              <w:spacing w:after="0" w:line="240" w:lineRule="auto"/>
              <w:rPr>
                <w:rFonts w:ascii="Arial" w:hAnsi="Arial"/>
                <w:sz w:val="24"/>
                <w:szCs w:val="20"/>
              </w:rPr>
            </w:pPr>
          </w:p>
          <w:p w:rsidR="00B142EE" w:rsidRDefault="00B142EE" w:rsidP="00B142EE">
            <w:pPr>
              <w:spacing w:after="0" w:line="240" w:lineRule="auto"/>
              <w:rPr>
                <w:rFonts w:ascii="Arial" w:hAnsi="Arial"/>
                <w:sz w:val="24"/>
                <w:szCs w:val="20"/>
              </w:rPr>
            </w:pPr>
            <w:r>
              <w:rPr>
                <w:rFonts w:ascii="Arial" w:hAnsi="Arial"/>
                <w:sz w:val="24"/>
                <w:szCs w:val="20"/>
              </w:rPr>
              <w:t>Lorna Cook was nominated (unopposed) and elected as Chair of the Curriculum &amp; Wellbeing Committee for a period of one year.</w:t>
            </w:r>
          </w:p>
          <w:p w:rsidR="00B142EE" w:rsidRDefault="00B142EE" w:rsidP="00B142EE">
            <w:pPr>
              <w:spacing w:after="0" w:line="240" w:lineRule="auto"/>
              <w:rPr>
                <w:rFonts w:ascii="Arial" w:hAnsi="Arial"/>
                <w:sz w:val="24"/>
                <w:szCs w:val="20"/>
              </w:rPr>
            </w:pPr>
          </w:p>
          <w:p w:rsidR="00B142EE" w:rsidRDefault="00B142EE" w:rsidP="00B142EE">
            <w:pPr>
              <w:spacing w:after="0" w:line="240" w:lineRule="auto"/>
              <w:rPr>
                <w:rFonts w:ascii="Arial" w:hAnsi="Arial"/>
                <w:sz w:val="24"/>
                <w:szCs w:val="20"/>
              </w:rPr>
            </w:pPr>
            <w:r>
              <w:rPr>
                <w:rFonts w:ascii="Arial" w:hAnsi="Arial"/>
                <w:sz w:val="24"/>
                <w:szCs w:val="20"/>
                <w:u w:val="single"/>
              </w:rPr>
              <w:t>Subject Leadership</w:t>
            </w:r>
          </w:p>
          <w:p w:rsidR="00B142EE" w:rsidRDefault="00B142EE" w:rsidP="00B142EE">
            <w:pPr>
              <w:spacing w:after="0" w:line="240" w:lineRule="auto"/>
              <w:rPr>
                <w:rFonts w:ascii="Arial" w:hAnsi="Arial"/>
                <w:sz w:val="24"/>
                <w:szCs w:val="20"/>
              </w:rPr>
            </w:pPr>
            <w:r>
              <w:rPr>
                <w:rFonts w:ascii="Arial" w:hAnsi="Arial"/>
                <w:sz w:val="24"/>
                <w:szCs w:val="20"/>
              </w:rPr>
              <w:t>It was noted that the following Governors will be linked to specific subjects as follows:</w:t>
            </w:r>
          </w:p>
          <w:p w:rsidR="00B142EE" w:rsidRDefault="00B142EE" w:rsidP="00B142EE">
            <w:pPr>
              <w:spacing w:after="0" w:line="240" w:lineRule="auto"/>
              <w:rPr>
                <w:rFonts w:ascii="Arial" w:hAnsi="Arial"/>
                <w:sz w:val="24"/>
                <w:szCs w:val="20"/>
              </w:rPr>
            </w:pPr>
          </w:p>
          <w:p w:rsidR="00B142EE" w:rsidRDefault="00B142EE" w:rsidP="00B142EE">
            <w:pPr>
              <w:pStyle w:val="ListParagraph"/>
              <w:numPr>
                <w:ilvl w:val="0"/>
                <w:numId w:val="18"/>
              </w:numPr>
              <w:spacing w:after="0" w:line="240" w:lineRule="auto"/>
              <w:rPr>
                <w:rFonts w:ascii="Arial" w:hAnsi="Arial"/>
                <w:sz w:val="24"/>
                <w:szCs w:val="20"/>
              </w:rPr>
            </w:pPr>
            <w:r>
              <w:rPr>
                <w:rFonts w:ascii="Arial" w:hAnsi="Arial"/>
                <w:sz w:val="24"/>
                <w:szCs w:val="20"/>
              </w:rPr>
              <w:t>Maths – Lorna Cook</w:t>
            </w:r>
          </w:p>
          <w:p w:rsidR="00B142EE" w:rsidRDefault="00B142EE" w:rsidP="00B142EE">
            <w:pPr>
              <w:pStyle w:val="ListParagraph"/>
              <w:numPr>
                <w:ilvl w:val="0"/>
                <w:numId w:val="18"/>
              </w:numPr>
              <w:spacing w:after="0" w:line="240" w:lineRule="auto"/>
              <w:rPr>
                <w:rFonts w:ascii="Arial" w:hAnsi="Arial"/>
                <w:sz w:val="24"/>
                <w:szCs w:val="20"/>
              </w:rPr>
            </w:pPr>
            <w:r>
              <w:rPr>
                <w:rFonts w:ascii="Arial" w:hAnsi="Arial"/>
                <w:sz w:val="24"/>
                <w:szCs w:val="20"/>
              </w:rPr>
              <w:t>English &amp; Language – Oliver Gibson</w:t>
            </w:r>
          </w:p>
          <w:p w:rsidR="00B142EE" w:rsidRDefault="00B142EE" w:rsidP="00B142EE">
            <w:pPr>
              <w:pStyle w:val="ListParagraph"/>
              <w:numPr>
                <w:ilvl w:val="0"/>
                <w:numId w:val="18"/>
              </w:numPr>
              <w:spacing w:after="0" w:line="240" w:lineRule="auto"/>
              <w:rPr>
                <w:rFonts w:ascii="Arial" w:hAnsi="Arial"/>
                <w:sz w:val="24"/>
                <w:szCs w:val="20"/>
              </w:rPr>
            </w:pPr>
            <w:r>
              <w:rPr>
                <w:rFonts w:ascii="Arial" w:hAnsi="Arial"/>
                <w:sz w:val="24"/>
                <w:szCs w:val="20"/>
              </w:rPr>
              <w:t>Arts – Helen Boanas</w:t>
            </w:r>
          </w:p>
          <w:p w:rsidR="00B142EE" w:rsidRDefault="00B142EE" w:rsidP="00B142EE">
            <w:pPr>
              <w:pStyle w:val="ListParagraph"/>
              <w:numPr>
                <w:ilvl w:val="0"/>
                <w:numId w:val="18"/>
              </w:numPr>
              <w:spacing w:after="0" w:line="240" w:lineRule="auto"/>
              <w:rPr>
                <w:rFonts w:ascii="Arial" w:hAnsi="Arial"/>
                <w:sz w:val="24"/>
                <w:szCs w:val="20"/>
              </w:rPr>
            </w:pPr>
            <w:r>
              <w:rPr>
                <w:rFonts w:ascii="Arial" w:hAnsi="Arial"/>
                <w:sz w:val="24"/>
                <w:szCs w:val="20"/>
              </w:rPr>
              <w:t>Science &amp; Technology – Catherine Alnuamaani</w:t>
            </w:r>
          </w:p>
          <w:p w:rsidR="00B142EE" w:rsidRDefault="00B142EE" w:rsidP="00B142EE">
            <w:pPr>
              <w:pStyle w:val="ListParagraph"/>
              <w:numPr>
                <w:ilvl w:val="0"/>
                <w:numId w:val="18"/>
              </w:numPr>
              <w:spacing w:after="0" w:line="240" w:lineRule="auto"/>
              <w:rPr>
                <w:rFonts w:ascii="Arial" w:hAnsi="Arial"/>
                <w:sz w:val="24"/>
                <w:szCs w:val="20"/>
              </w:rPr>
            </w:pPr>
            <w:r>
              <w:rPr>
                <w:rFonts w:ascii="Arial" w:hAnsi="Arial"/>
                <w:sz w:val="24"/>
                <w:szCs w:val="20"/>
              </w:rPr>
              <w:t>Humanities – Neil Todd</w:t>
            </w:r>
          </w:p>
          <w:p w:rsidR="00B142EE" w:rsidRPr="00B142EE" w:rsidRDefault="00B142EE" w:rsidP="00B142EE">
            <w:pPr>
              <w:pStyle w:val="ListParagraph"/>
              <w:numPr>
                <w:ilvl w:val="0"/>
                <w:numId w:val="18"/>
              </w:numPr>
              <w:spacing w:after="0" w:line="240" w:lineRule="auto"/>
              <w:rPr>
                <w:rFonts w:ascii="Arial" w:hAnsi="Arial"/>
                <w:sz w:val="24"/>
                <w:szCs w:val="20"/>
              </w:rPr>
            </w:pPr>
            <w:r>
              <w:rPr>
                <w:rFonts w:ascii="Arial" w:hAnsi="Arial"/>
                <w:sz w:val="24"/>
                <w:szCs w:val="20"/>
              </w:rPr>
              <w:t>Health &amp; Wellbeing – Kirsty Baird</w:t>
            </w:r>
          </w:p>
          <w:p w:rsidR="00B142EE" w:rsidRPr="00B142EE" w:rsidRDefault="00B142EE" w:rsidP="00B142EE">
            <w:pPr>
              <w:spacing w:after="0" w:line="240" w:lineRule="auto"/>
              <w:rPr>
                <w:rFonts w:ascii="Arial" w:hAnsi="Arial"/>
                <w:sz w:val="24"/>
                <w:szCs w:val="20"/>
              </w:rPr>
            </w:pPr>
          </w:p>
        </w:tc>
      </w:tr>
      <w:tr w:rsidR="00B32D49" w:rsidRPr="00C57277" w:rsidTr="00584046">
        <w:tc>
          <w:tcPr>
            <w:tcW w:w="675" w:type="dxa"/>
          </w:tcPr>
          <w:p w:rsidR="00B32D49" w:rsidRPr="00C57277" w:rsidRDefault="00B32D49" w:rsidP="00584046">
            <w:pPr>
              <w:keepNext/>
              <w:spacing w:after="120" w:line="240" w:lineRule="auto"/>
              <w:outlineLvl w:val="0"/>
              <w:rPr>
                <w:rFonts w:ascii="Arial" w:eastAsia="Times New Roman" w:hAnsi="Arial" w:cs="Arial"/>
                <w:b/>
                <w:bCs/>
                <w:color w:val="000000"/>
                <w:lang w:val="en-US"/>
              </w:rPr>
            </w:pPr>
          </w:p>
        </w:tc>
        <w:tc>
          <w:tcPr>
            <w:tcW w:w="7088" w:type="dxa"/>
          </w:tcPr>
          <w:p w:rsidR="00B32D49" w:rsidRPr="00C57277" w:rsidRDefault="00B32D49" w:rsidP="00584046">
            <w:pPr>
              <w:keepNext/>
              <w:spacing w:after="120" w:line="240" w:lineRule="auto"/>
              <w:outlineLvl w:val="0"/>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Actions or decisions</w:t>
            </w:r>
          </w:p>
        </w:tc>
        <w:tc>
          <w:tcPr>
            <w:tcW w:w="1490" w:type="dxa"/>
          </w:tcPr>
          <w:p w:rsidR="00B32D49" w:rsidRPr="00C57277" w:rsidRDefault="00B32D49" w:rsidP="00584046">
            <w:pPr>
              <w:spacing w:after="0" w:line="240" w:lineRule="auto"/>
              <w:rPr>
                <w:rFonts w:ascii="Arial" w:eastAsia="Times New Roman" w:hAnsi="Arial" w:cs="Arial"/>
                <w:b/>
                <w:lang w:eastAsia="en-GB"/>
              </w:rPr>
            </w:pPr>
            <w:r w:rsidRPr="00C57277">
              <w:rPr>
                <w:rFonts w:ascii="Arial" w:eastAsia="Times New Roman" w:hAnsi="Arial" w:cs="Arial"/>
                <w:b/>
                <w:lang w:eastAsia="en-GB"/>
              </w:rPr>
              <w:t>Owner</w:t>
            </w:r>
          </w:p>
        </w:tc>
        <w:tc>
          <w:tcPr>
            <w:tcW w:w="1281" w:type="dxa"/>
          </w:tcPr>
          <w:p w:rsidR="00B32D49" w:rsidRPr="00C57277" w:rsidRDefault="00B32D49" w:rsidP="00584046">
            <w:pPr>
              <w:spacing w:after="0" w:line="240" w:lineRule="auto"/>
              <w:rPr>
                <w:rFonts w:ascii="Arial" w:eastAsia="Times New Roman" w:hAnsi="Arial" w:cs="Arial"/>
                <w:b/>
                <w:lang w:eastAsia="en-GB"/>
              </w:rPr>
            </w:pPr>
            <w:r w:rsidRPr="00C57277">
              <w:rPr>
                <w:rFonts w:ascii="Arial" w:eastAsia="Times New Roman" w:hAnsi="Arial" w:cs="Arial"/>
                <w:b/>
                <w:lang w:eastAsia="en-GB"/>
              </w:rPr>
              <w:t>Timescale</w:t>
            </w:r>
          </w:p>
        </w:tc>
      </w:tr>
      <w:tr w:rsidR="00B32D49" w:rsidRPr="00C57277" w:rsidTr="00584046">
        <w:tc>
          <w:tcPr>
            <w:tcW w:w="675" w:type="dxa"/>
          </w:tcPr>
          <w:p w:rsidR="00B32D49" w:rsidRPr="00C57277" w:rsidRDefault="00B142EE" w:rsidP="00584046">
            <w:pPr>
              <w:spacing w:after="0" w:line="240" w:lineRule="auto"/>
              <w:rPr>
                <w:rFonts w:ascii="Arial" w:eastAsia="Times New Roman" w:hAnsi="Arial" w:cs="Arial"/>
                <w:lang w:eastAsia="en-GB"/>
              </w:rPr>
            </w:pPr>
            <w:r>
              <w:rPr>
                <w:rFonts w:ascii="Arial" w:eastAsia="Times New Roman" w:hAnsi="Arial" w:cs="Arial"/>
                <w:lang w:eastAsia="en-GB"/>
              </w:rPr>
              <w:t>D</w:t>
            </w:r>
          </w:p>
        </w:tc>
        <w:tc>
          <w:tcPr>
            <w:tcW w:w="7088" w:type="dxa"/>
          </w:tcPr>
          <w:p w:rsidR="00B32D49" w:rsidRPr="00B142EE" w:rsidRDefault="00B142EE" w:rsidP="00B142EE">
            <w:pPr>
              <w:pStyle w:val="ListParagraph"/>
              <w:numPr>
                <w:ilvl w:val="0"/>
                <w:numId w:val="17"/>
              </w:numPr>
              <w:spacing w:after="0" w:line="240" w:lineRule="auto"/>
              <w:rPr>
                <w:rFonts w:ascii="Arial" w:hAnsi="Arial"/>
                <w:sz w:val="24"/>
                <w:szCs w:val="20"/>
                <w:lang w:eastAsia="en-GB"/>
              </w:rPr>
            </w:pPr>
            <w:r>
              <w:rPr>
                <w:rFonts w:ascii="Arial" w:hAnsi="Arial"/>
                <w:sz w:val="24"/>
                <w:szCs w:val="20"/>
                <w:lang w:eastAsia="en-GB"/>
              </w:rPr>
              <w:t>Lorna Cook appointed as Chair of the Curriculum &amp; Wellbeing Committee</w:t>
            </w:r>
          </w:p>
        </w:tc>
        <w:tc>
          <w:tcPr>
            <w:tcW w:w="1490" w:type="dxa"/>
          </w:tcPr>
          <w:p w:rsidR="00B32D49" w:rsidRPr="00C57277" w:rsidRDefault="00B142EE" w:rsidP="00584046">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C&amp;W Cttee</w:t>
            </w:r>
          </w:p>
        </w:tc>
        <w:tc>
          <w:tcPr>
            <w:tcW w:w="1281" w:type="dxa"/>
          </w:tcPr>
          <w:p w:rsidR="00B32D49" w:rsidRPr="00C57277" w:rsidRDefault="00B32D49" w:rsidP="00584046">
            <w:pPr>
              <w:spacing w:after="0" w:line="240" w:lineRule="auto"/>
              <w:rPr>
                <w:rFonts w:ascii="Arial" w:eastAsia="Times New Roman" w:hAnsi="Arial" w:cs="Times New Roman"/>
                <w:sz w:val="24"/>
                <w:szCs w:val="20"/>
                <w:lang w:eastAsia="en-GB"/>
              </w:rPr>
            </w:pPr>
          </w:p>
        </w:tc>
      </w:tr>
    </w:tbl>
    <w:p w:rsidR="00D23085" w:rsidRPr="00C57277" w:rsidRDefault="00D23085" w:rsidP="00C57277">
      <w:pPr>
        <w:spacing w:after="0" w:line="240" w:lineRule="auto"/>
        <w:rPr>
          <w:rFonts w:ascii="Arial" w:eastAsia="Times New Roman" w:hAnsi="Arial" w:cs="Times New Roman"/>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6"/>
        <w:gridCol w:w="5312"/>
      </w:tblGrid>
      <w:tr w:rsidR="00C57277" w:rsidRPr="00C57277" w:rsidTr="00B13493">
        <w:tc>
          <w:tcPr>
            <w:tcW w:w="5070" w:type="dxa"/>
            <w:shd w:val="clear" w:color="auto" w:fill="E6E6E6"/>
          </w:tcPr>
          <w:p w:rsidR="00C57277" w:rsidRPr="00C57277" w:rsidRDefault="00C57277" w:rsidP="00C57277">
            <w:pPr>
              <w:spacing w:after="0" w:line="240" w:lineRule="auto"/>
              <w:rPr>
                <w:rFonts w:ascii="Arial" w:eastAsia="Times New Roman" w:hAnsi="Arial" w:cs="Times New Roman"/>
                <w:b/>
                <w:bCs/>
                <w:sz w:val="24"/>
                <w:szCs w:val="20"/>
                <w:lang w:eastAsia="en-GB"/>
              </w:rPr>
            </w:pPr>
          </w:p>
          <w:p w:rsidR="00C57277" w:rsidRPr="00C57277" w:rsidRDefault="00C57277" w:rsidP="00C57277">
            <w:pPr>
              <w:spacing w:after="0" w:line="240" w:lineRule="auto"/>
              <w:rPr>
                <w:rFonts w:ascii="Arial" w:eastAsia="Times New Roman" w:hAnsi="Arial" w:cs="Times New Roman"/>
                <w:b/>
                <w:bCs/>
                <w:sz w:val="24"/>
                <w:szCs w:val="20"/>
                <w:lang w:eastAsia="en-GB"/>
              </w:rPr>
            </w:pPr>
            <w:r w:rsidRPr="00C57277">
              <w:rPr>
                <w:rFonts w:ascii="Arial" w:eastAsia="Times New Roman" w:hAnsi="Arial" w:cs="Times New Roman"/>
                <w:b/>
                <w:bCs/>
                <w:sz w:val="24"/>
                <w:szCs w:val="20"/>
                <w:lang w:eastAsia="en-GB"/>
              </w:rPr>
              <w:t>Date and time of next meeting:</w:t>
            </w:r>
          </w:p>
        </w:tc>
        <w:tc>
          <w:tcPr>
            <w:tcW w:w="5386" w:type="dxa"/>
          </w:tcPr>
          <w:p w:rsidR="00C57277" w:rsidRPr="00C57277" w:rsidRDefault="00C57277" w:rsidP="00C57277">
            <w:pPr>
              <w:spacing w:after="0" w:line="240" w:lineRule="auto"/>
              <w:rPr>
                <w:rFonts w:ascii="Arial" w:eastAsia="Times New Roman" w:hAnsi="Arial" w:cs="Arial"/>
                <w:sz w:val="24"/>
                <w:szCs w:val="20"/>
                <w:lang w:eastAsia="en-GB"/>
              </w:rPr>
            </w:pPr>
          </w:p>
          <w:p w:rsidR="00C57277" w:rsidRPr="00B32D49" w:rsidRDefault="00B32D49" w:rsidP="00C57277">
            <w:pPr>
              <w:spacing w:after="0" w:line="240" w:lineRule="auto"/>
              <w:rPr>
                <w:rFonts w:ascii="Arial" w:eastAsia="Times New Roman" w:hAnsi="Arial" w:cs="Arial"/>
                <w:b/>
                <w:sz w:val="24"/>
                <w:szCs w:val="24"/>
                <w:lang w:eastAsia="en-GB"/>
              </w:rPr>
            </w:pPr>
            <w:r w:rsidRPr="00B32D49">
              <w:rPr>
                <w:rFonts w:ascii="Arial" w:hAnsi="Arial" w:cs="Arial"/>
                <w:sz w:val="24"/>
                <w:szCs w:val="24"/>
              </w:rPr>
              <w:t>Wednesday 2</w:t>
            </w:r>
            <w:r w:rsidRPr="00B32D49">
              <w:rPr>
                <w:rFonts w:ascii="Arial" w:hAnsi="Arial" w:cs="Arial"/>
                <w:sz w:val="24"/>
                <w:szCs w:val="24"/>
                <w:vertAlign w:val="superscript"/>
              </w:rPr>
              <w:t>nd</w:t>
            </w:r>
            <w:r w:rsidRPr="00B32D49">
              <w:rPr>
                <w:rFonts w:ascii="Arial" w:hAnsi="Arial" w:cs="Arial"/>
                <w:sz w:val="24"/>
                <w:szCs w:val="24"/>
              </w:rPr>
              <w:t xml:space="preserve"> March 2022 at 5.30pm</w:t>
            </w:r>
          </w:p>
          <w:p w:rsidR="00D56BE2" w:rsidRPr="00C57277" w:rsidRDefault="00D56BE2" w:rsidP="00C57277">
            <w:pPr>
              <w:spacing w:after="0" w:line="240" w:lineRule="auto"/>
              <w:rPr>
                <w:rFonts w:ascii="Arial" w:eastAsia="Times New Roman" w:hAnsi="Arial" w:cs="Arial"/>
                <w:b/>
                <w:sz w:val="24"/>
                <w:szCs w:val="24"/>
                <w:lang w:eastAsia="en-GB"/>
              </w:rPr>
            </w:pPr>
          </w:p>
        </w:tc>
      </w:tr>
    </w:tbl>
    <w:p w:rsidR="00B13493" w:rsidRDefault="00B13493"/>
    <w:sectPr w:rsidR="00B13493" w:rsidSect="00B13493">
      <w:headerReference w:type="default" r:id="rId7"/>
      <w:footerReference w:type="even" r:id="rId8"/>
      <w:footerReference w:type="default" r:id="rId9"/>
      <w:headerReference w:type="first" r:id="rId10"/>
      <w:footerReference w:type="first" r:id="rId11"/>
      <w:pgSz w:w="11906" w:h="16838" w:code="9"/>
      <w:pgMar w:top="851" w:right="737" w:bottom="737" w:left="851" w:header="720"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EB4" w:rsidRDefault="002B4EB4">
      <w:pPr>
        <w:spacing w:after="0" w:line="240" w:lineRule="auto"/>
      </w:pPr>
      <w:r>
        <w:separator/>
      </w:r>
    </w:p>
  </w:endnote>
  <w:endnote w:type="continuationSeparator" w:id="0">
    <w:p w:rsidR="002B4EB4" w:rsidRDefault="002B4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EB4" w:rsidRDefault="002B4EB4" w:rsidP="00B134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4EB4" w:rsidRDefault="002B4E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EB4" w:rsidRPr="00AC4BCB" w:rsidRDefault="002B4EB4" w:rsidP="00B13493">
    <w:pPr>
      <w:pStyle w:val="Footer"/>
      <w:jc w:val="right"/>
      <w:rPr>
        <w:sz w:val="22"/>
        <w:szCs w:val="22"/>
      </w:rPr>
    </w:pPr>
    <w:r w:rsidRPr="00AC4BCB">
      <w:rPr>
        <w:sz w:val="22"/>
        <w:szCs w:val="22"/>
      </w:rPr>
      <w:t>Template Co</w:t>
    </w:r>
    <w:r>
      <w:rPr>
        <w:sz w:val="22"/>
        <w:szCs w:val="22"/>
      </w:rPr>
      <w:t>pyright © One Education Ltd 2021</w:t>
    </w:r>
  </w:p>
  <w:p w:rsidR="002B4EB4" w:rsidRDefault="002B4EB4" w:rsidP="00B13493">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EB4" w:rsidRDefault="002B4EB4" w:rsidP="00B13493">
    <w:pPr>
      <w:pStyle w:val="Footer"/>
      <w:jc w:val="right"/>
    </w:pPr>
    <w:r>
      <w:t>Copyright © One Education Ltd 2014</w:t>
    </w:r>
  </w:p>
  <w:p w:rsidR="002B4EB4" w:rsidRDefault="002B4EB4" w:rsidP="00B13493">
    <w:pPr>
      <w:pStyle w:val="Footer"/>
      <w:tabs>
        <w:tab w:val="clear" w:pos="4153"/>
        <w:tab w:val="clear" w:pos="8306"/>
        <w:tab w:val="center" w:pos="5159"/>
        <w:tab w:val="right" w:pos="10318"/>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EB4" w:rsidRDefault="002B4EB4">
      <w:pPr>
        <w:spacing w:after="0" w:line="240" w:lineRule="auto"/>
      </w:pPr>
      <w:r>
        <w:separator/>
      </w:r>
    </w:p>
  </w:footnote>
  <w:footnote w:type="continuationSeparator" w:id="0">
    <w:p w:rsidR="002B4EB4" w:rsidRDefault="002B4E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EB4" w:rsidRDefault="002B4EB4">
    <w:pPr>
      <w:pStyle w:val="Header"/>
      <w:jc w:val="center"/>
    </w:pPr>
    <w:r>
      <w:fldChar w:fldCharType="begin"/>
    </w:r>
    <w:r>
      <w:instrText xml:space="preserve"> PAGE   \* MERGEFORMAT </w:instrText>
    </w:r>
    <w:r>
      <w:fldChar w:fldCharType="separate"/>
    </w:r>
    <w:r w:rsidR="00A637A4">
      <w:rPr>
        <w:noProof/>
      </w:rPr>
      <w:t>8</w:t>
    </w:r>
    <w:r>
      <w:fldChar w:fldCharType="end"/>
    </w:r>
  </w:p>
  <w:p w:rsidR="002B4EB4" w:rsidRDefault="002B4EB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EB4" w:rsidRDefault="002B4EB4">
    <w:pPr>
      <w:pStyle w:val="Header"/>
      <w:jc w:val="center"/>
    </w:pPr>
    <w:r>
      <w:fldChar w:fldCharType="begin"/>
    </w:r>
    <w:r>
      <w:instrText xml:space="preserve"> PAGE   \* MERGEFORMAT </w:instrText>
    </w:r>
    <w:r>
      <w:fldChar w:fldCharType="separate"/>
    </w:r>
    <w:r>
      <w:rPr>
        <w:noProof/>
      </w:rPr>
      <w:t>1</w:t>
    </w:r>
    <w:r>
      <w:fldChar w:fldCharType="end"/>
    </w:r>
  </w:p>
  <w:p w:rsidR="002B4EB4" w:rsidRPr="007A2E09" w:rsidRDefault="002B4EB4" w:rsidP="00B1349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D0E23"/>
    <w:multiLevelType w:val="hybridMultilevel"/>
    <w:tmpl w:val="32F8B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6753B5"/>
    <w:multiLevelType w:val="hybridMultilevel"/>
    <w:tmpl w:val="0B52A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F76FF2"/>
    <w:multiLevelType w:val="hybridMultilevel"/>
    <w:tmpl w:val="C9AA1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E01012"/>
    <w:multiLevelType w:val="hybridMultilevel"/>
    <w:tmpl w:val="8D488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6965D7"/>
    <w:multiLevelType w:val="hybridMultilevel"/>
    <w:tmpl w:val="261A0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8C3805"/>
    <w:multiLevelType w:val="hybridMultilevel"/>
    <w:tmpl w:val="27E6E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2E46DB"/>
    <w:multiLevelType w:val="multilevel"/>
    <w:tmpl w:val="1A0A7718"/>
    <w:lvl w:ilvl="0">
      <w:numFmt w:val="bullet"/>
      <w:lvlText w:val=""/>
      <w:lvlJc w:val="left"/>
      <w:pPr>
        <w:ind w:left="494" w:hanging="361"/>
      </w:pPr>
      <w:rPr>
        <w:rFonts w:ascii="Wingdings" w:eastAsia="Wingdings" w:hAnsi="Wingdings" w:cs="Wingdings"/>
        <w:color w:val="auto"/>
        <w:w w:val="100"/>
        <w:sz w:val="24"/>
        <w:szCs w:val="24"/>
        <w:lang w:val="en-GB" w:eastAsia="en-GB" w:bidi="en-GB"/>
      </w:rPr>
    </w:lvl>
    <w:lvl w:ilvl="1">
      <w:numFmt w:val="bullet"/>
      <w:lvlText w:val="•"/>
      <w:lvlJc w:val="left"/>
      <w:pPr>
        <w:ind w:left="1447" w:hanging="361"/>
      </w:pPr>
      <w:rPr>
        <w:lang w:val="en-GB" w:eastAsia="en-GB" w:bidi="en-GB"/>
      </w:rPr>
    </w:lvl>
    <w:lvl w:ilvl="2">
      <w:numFmt w:val="bullet"/>
      <w:lvlText w:val="•"/>
      <w:lvlJc w:val="left"/>
      <w:pPr>
        <w:ind w:left="2394" w:hanging="361"/>
      </w:pPr>
      <w:rPr>
        <w:lang w:val="en-GB" w:eastAsia="en-GB" w:bidi="en-GB"/>
      </w:rPr>
    </w:lvl>
    <w:lvl w:ilvl="3">
      <w:numFmt w:val="bullet"/>
      <w:lvlText w:val="•"/>
      <w:lvlJc w:val="left"/>
      <w:pPr>
        <w:ind w:left="3341" w:hanging="361"/>
      </w:pPr>
      <w:rPr>
        <w:lang w:val="en-GB" w:eastAsia="en-GB" w:bidi="en-GB"/>
      </w:rPr>
    </w:lvl>
    <w:lvl w:ilvl="4">
      <w:numFmt w:val="bullet"/>
      <w:lvlText w:val="•"/>
      <w:lvlJc w:val="left"/>
      <w:pPr>
        <w:ind w:left="4289" w:hanging="361"/>
      </w:pPr>
      <w:rPr>
        <w:lang w:val="en-GB" w:eastAsia="en-GB" w:bidi="en-GB"/>
      </w:rPr>
    </w:lvl>
    <w:lvl w:ilvl="5">
      <w:numFmt w:val="bullet"/>
      <w:lvlText w:val="•"/>
      <w:lvlJc w:val="left"/>
      <w:pPr>
        <w:ind w:left="5236" w:hanging="361"/>
      </w:pPr>
      <w:rPr>
        <w:lang w:val="en-GB" w:eastAsia="en-GB" w:bidi="en-GB"/>
      </w:rPr>
    </w:lvl>
    <w:lvl w:ilvl="6">
      <w:numFmt w:val="bullet"/>
      <w:lvlText w:val="•"/>
      <w:lvlJc w:val="left"/>
      <w:pPr>
        <w:ind w:left="6183" w:hanging="361"/>
      </w:pPr>
      <w:rPr>
        <w:lang w:val="en-GB" w:eastAsia="en-GB" w:bidi="en-GB"/>
      </w:rPr>
    </w:lvl>
    <w:lvl w:ilvl="7">
      <w:numFmt w:val="bullet"/>
      <w:lvlText w:val="•"/>
      <w:lvlJc w:val="left"/>
      <w:pPr>
        <w:ind w:left="7131" w:hanging="361"/>
      </w:pPr>
      <w:rPr>
        <w:lang w:val="en-GB" w:eastAsia="en-GB" w:bidi="en-GB"/>
      </w:rPr>
    </w:lvl>
    <w:lvl w:ilvl="8">
      <w:numFmt w:val="bullet"/>
      <w:lvlText w:val="•"/>
      <w:lvlJc w:val="left"/>
      <w:pPr>
        <w:ind w:left="8078" w:hanging="361"/>
      </w:pPr>
      <w:rPr>
        <w:lang w:val="en-GB" w:eastAsia="en-GB" w:bidi="en-GB"/>
      </w:rPr>
    </w:lvl>
  </w:abstractNum>
  <w:abstractNum w:abstractNumId="7">
    <w:nsid w:val="52CE61BC"/>
    <w:multiLevelType w:val="hybridMultilevel"/>
    <w:tmpl w:val="6646F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03565A"/>
    <w:multiLevelType w:val="hybridMultilevel"/>
    <w:tmpl w:val="1DDE2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EEA0F36"/>
    <w:multiLevelType w:val="hybridMultilevel"/>
    <w:tmpl w:val="D5DCF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A2576A"/>
    <w:multiLevelType w:val="hybridMultilevel"/>
    <w:tmpl w:val="AFAA9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3057C0A"/>
    <w:multiLevelType w:val="hybridMultilevel"/>
    <w:tmpl w:val="B2BC7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CA2FA4"/>
    <w:multiLevelType w:val="hybridMultilevel"/>
    <w:tmpl w:val="DBAA9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171AF0"/>
    <w:multiLevelType w:val="hybridMultilevel"/>
    <w:tmpl w:val="607E2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D2458B8"/>
    <w:multiLevelType w:val="hybridMultilevel"/>
    <w:tmpl w:val="9F840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E145771"/>
    <w:multiLevelType w:val="hybridMultilevel"/>
    <w:tmpl w:val="87BEE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4E076AC"/>
    <w:multiLevelType w:val="hybridMultilevel"/>
    <w:tmpl w:val="FEF8F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5B56B40"/>
    <w:multiLevelType w:val="hybridMultilevel"/>
    <w:tmpl w:val="828CC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E125C92"/>
    <w:multiLevelType w:val="hybridMultilevel"/>
    <w:tmpl w:val="0B10E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num>
  <w:num w:numId="4">
    <w:abstractNumId w:val="1"/>
  </w:num>
  <w:num w:numId="5">
    <w:abstractNumId w:val="7"/>
  </w:num>
  <w:num w:numId="6">
    <w:abstractNumId w:val="6"/>
  </w:num>
  <w:num w:numId="7">
    <w:abstractNumId w:val="16"/>
  </w:num>
  <w:num w:numId="8">
    <w:abstractNumId w:val="2"/>
  </w:num>
  <w:num w:numId="9">
    <w:abstractNumId w:val="18"/>
  </w:num>
  <w:num w:numId="10">
    <w:abstractNumId w:val="13"/>
  </w:num>
  <w:num w:numId="11">
    <w:abstractNumId w:val="0"/>
  </w:num>
  <w:num w:numId="12">
    <w:abstractNumId w:val="14"/>
  </w:num>
  <w:num w:numId="13">
    <w:abstractNumId w:val="11"/>
  </w:num>
  <w:num w:numId="14">
    <w:abstractNumId w:val="12"/>
  </w:num>
  <w:num w:numId="15">
    <w:abstractNumId w:val="4"/>
  </w:num>
  <w:num w:numId="16">
    <w:abstractNumId w:val="17"/>
  </w:num>
  <w:num w:numId="17">
    <w:abstractNumId w:val="8"/>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B30"/>
    <w:rsid w:val="00056C72"/>
    <w:rsid w:val="0006695D"/>
    <w:rsid w:val="00075E7A"/>
    <w:rsid w:val="0008273E"/>
    <w:rsid w:val="000C37D3"/>
    <w:rsid w:val="000D2CF5"/>
    <w:rsid w:val="00115630"/>
    <w:rsid w:val="00116180"/>
    <w:rsid w:val="001214BB"/>
    <w:rsid w:val="00136F63"/>
    <w:rsid w:val="00177F13"/>
    <w:rsid w:val="001E14C5"/>
    <w:rsid w:val="00204C1B"/>
    <w:rsid w:val="002140CF"/>
    <w:rsid w:val="00280182"/>
    <w:rsid w:val="002B4EB4"/>
    <w:rsid w:val="002C76BA"/>
    <w:rsid w:val="002D012B"/>
    <w:rsid w:val="002F346A"/>
    <w:rsid w:val="00334348"/>
    <w:rsid w:val="003377D8"/>
    <w:rsid w:val="003664C2"/>
    <w:rsid w:val="00371BFA"/>
    <w:rsid w:val="003912BD"/>
    <w:rsid w:val="003C0E73"/>
    <w:rsid w:val="003C1214"/>
    <w:rsid w:val="003D347A"/>
    <w:rsid w:val="003D3677"/>
    <w:rsid w:val="00416CE2"/>
    <w:rsid w:val="004208CF"/>
    <w:rsid w:val="004353EA"/>
    <w:rsid w:val="004520A6"/>
    <w:rsid w:val="004839D0"/>
    <w:rsid w:val="0050771F"/>
    <w:rsid w:val="00510C18"/>
    <w:rsid w:val="00536F23"/>
    <w:rsid w:val="00566555"/>
    <w:rsid w:val="00584046"/>
    <w:rsid w:val="00652032"/>
    <w:rsid w:val="006563C4"/>
    <w:rsid w:val="00657E12"/>
    <w:rsid w:val="006A460B"/>
    <w:rsid w:val="006C04AB"/>
    <w:rsid w:val="006E2247"/>
    <w:rsid w:val="00704145"/>
    <w:rsid w:val="00740BED"/>
    <w:rsid w:val="00761E28"/>
    <w:rsid w:val="007718C6"/>
    <w:rsid w:val="00784C5E"/>
    <w:rsid w:val="00784CFA"/>
    <w:rsid w:val="00786FD1"/>
    <w:rsid w:val="007F18E2"/>
    <w:rsid w:val="007F4FA1"/>
    <w:rsid w:val="00840404"/>
    <w:rsid w:val="00862144"/>
    <w:rsid w:val="008A2D3A"/>
    <w:rsid w:val="008A62A5"/>
    <w:rsid w:val="008E4DDC"/>
    <w:rsid w:val="008F2E40"/>
    <w:rsid w:val="00930901"/>
    <w:rsid w:val="00950992"/>
    <w:rsid w:val="00971C8A"/>
    <w:rsid w:val="0097284B"/>
    <w:rsid w:val="009868BB"/>
    <w:rsid w:val="009A77B1"/>
    <w:rsid w:val="009B7815"/>
    <w:rsid w:val="009E3D09"/>
    <w:rsid w:val="009E4560"/>
    <w:rsid w:val="00A127AC"/>
    <w:rsid w:val="00A22583"/>
    <w:rsid w:val="00A34030"/>
    <w:rsid w:val="00A442F7"/>
    <w:rsid w:val="00A479B8"/>
    <w:rsid w:val="00A637A4"/>
    <w:rsid w:val="00A67025"/>
    <w:rsid w:val="00A76B94"/>
    <w:rsid w:val="00A92053"/>
    <w:rsid w:val="00AA0539"/>
    <w:rsid w:val="00AE5D10"/>
    <w:rsid w:val="00B13493"/>
    <w:rsid w:val="00B13D0D"/>
    <w:rsid w:val="00B142EE"/>
    <w:rsid w:val="00B32D49"/>
    <w:rsid w:val="00B4147F"/>
    <w:rsid w:val="00B605B9"/>
    <w:rsid w:val="00B619B4"/>
    <w:rsid w:val="00B714E0"/>
    <w:rsid w:val="00B72B04"/>
    <w:rsid w:val="00B7725E"/>
    <w:rsid w:val="00B8177C"/>
    <w:rsid w:val="00BA68E2"/>
    <w:rsid w:val="00BB2A9C"/>
    <w:rsid w:val="00BD20DF"/>
    <w:rsid w:val="00BE23F9"/>
    <w:rsid w:val="00C04305"/>
    <w:rsid w:val="00C1042B"/>
    <w:rsid w:val="00C27A73"/>
    <w:rsid w:val="00C51989"/>
    <w:rsid w:val="00C57277"/>
    <w:rsid w:val="00C62D02"/>
    <w:rsid w:val="00C67841"/>
    <w:rsid w:val="00CB38E8"/>
    <w:rsid w:val="00CE19F2"/>
    <w:rsid w:val="00D07B30"/>
    <w:rsid w:val="00D20F20"/>
    <w:rsid w:val="00D23085"/>
    <w:rsid w:val="00D243EE"/>
    <w:rsid w:val="00D24A76"/>
    <w:rsid w:val="00D53306"/>
    <w:rsid w:val="00D56BE2"/>
    <w:rsid w:val="00D60917"/>
    <w:rsid w:val="00D76C38"/>
    <w:rsid w:val="00D83329"/>
    <w:rsid w:val="00D85527"/>
    <w:rsid w:val="00D8555E"/>
    <w:rsid w:val="00D91BCD"/>
    <w:rsid w:val="00D92D61"/>
    <w:rsid w:val="00DA07B3"/>
    <w:rsid w:val="00DB6B29"/>
    <w:rsid w:val="00DC2E84"/>
    <w:rsid w:val="00DD256D"/>
    <w:rsid w:val="00E0189D"/>
    <w:rsid w:val="00E213C4"/>
    <w:rsid w:val="00E550A0"/>
    <w:rsid w:val="00EB73AD"/>
    <w:rsid w:val="00EB7FC4"/>
    <w:rsid w:val="00EC11FC"/>
    <w:rsid w:val="00EC6BA1"/>
    <w:rsid w:val="00ED11CE"/>
    <w:rsid w:val="00EE25EC"/>
    <w:rsid w:val="00EE6A4B"/>
    <w:rsid w:val="00F257BC"/>
    <w:rsid w:val="00F475CA"/>
    <w:rsid w:val="00F52AF2"/>
    <w:rsid w:val="00F56067"/>
    <w:rsid w:val="00F63B0D"/>
    <w:rsid w:val="00F673E5"/>
    <w:rsid w:val="00F82525"/>
    <w:rsid w:val="00F97E4F"/>
    <w:rsid w:val="00FF5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D525D4-F1CE-4821-B311-EF07F6045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7277"/>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HeaderChar">
    <w:name w:val="Header Char"/>
    <w:basedOn w:val="DefaultParagraphFont"/>
    <w:link w:val="Header"/>
    <w:uiPriority w:val="99"/>
    <w:rsid w:val="00C57277"/>
    <w:rPr>
      <w:rFonts w:ascii="Arial" w:eastAsia="Times New Roman" w:hAnsi="Arial" w:cs="Times New Roman"/>
      <w:sz w:val="24"/>
      <w:szCs w:val="20"/>
      <w:lang w:eastAsia="en-GB"/>
    </w:rPr>
  </w:style>
  <w:style w:type="paragraph" w:styleId="Footer">
    <w:name w:val="footer"/>
    <w:basedOn w:val="Normal"/>
    <w:link w:val="FooterChar"/>
    <w:uiPriority w:val="99"/>
    <w:rsid w:val="00C57277"/>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FooterChar">
    <w:name w:val="Footer Char"/>
    <w:basedOn w:val="DefaultParagraphFont"/>
    <w:link w:val="Footer"/>
    <w:uiPriority w:val="99"/>
    <w:rsid w:val="00C57277"/>
    <w:rPr>
      <w:rFonts w:ascii="Arial" w:eastAsia="Times New Roman" w:hAnsi="Arial" w:cs="Times New Roman"/>
      <w:sz w:val="24"/>
      <w:szCs w:val="20"/>
      <w:lang w:eastAsia="en-GB"/>
    </w:rPr>
  </w:style>
  <w:style w:type="character" w:styleId="PageNumber">
    <w:name w:val="page number"/>
    <w:basedOn w:val="DefaultParagraphFont"/>
    <w:uiPriority w:val="99"/>
    <w:rsid w:val="00C57277"/>
    <w:rPr>
      <w:rFonts w:cs="Times New Roman"/>
    </w:rPr>
  </w:style>
  <w:style w:type="paragraph" w:styleId="ListParagraph">
    <w:name w:val="List Paragraph"/>
    <w:basedOn w:val="Normal"/>
    <w:uiPriority w:val="34"/>
    <w:qFormat/>
    <w:rsid w:val="00C57277"/>
    <w:pPr>
      <w:spacing w:after="200" w:line="276" w:lineRule="auto"/>
      <w:ind w:left="720"/>
      <w:contextualSpacing/>
    </w:pPr>
    <w:rPr>
      <w:rFonts w:eastAsia="Times New Roman" w:cs="Times New Roman"/>
      <w:lang w:val="en-US"/>
    </w:rPr>
  </w:style>
  <w:style w:type="paragraph" w:customStyle="1" w:styleId="TableParagraph">
    <w:name w:val="Table Paragraph"/>
    <w:basedOn w:val="Normal"/>
    <w:rsid w:val="00056C72"/>
    <w:pPr>
      <w:widowControl w:val="0"/>
      <w:suppressAutoHyphens/>
      <w:autoSpaceDE w:val="0"/>
      <w:autoSpaceDN w:val="0"/>
      <w:spacing w:after="0" w:line="240" w:lineRule="auto"/>
      <w:textAlignment w:val="baseline"/>
    </w:pPr>
    <w:rPr>
      <w:rFonts w:ascii="Arial" w:eastAsia="Arial" w:hAnsi="Arial" w:cs="Arial"/>
      <w:lang w:eastAsia="en-GB" w:bidi="en-GB"/>
    </w:rPr>
  </w:style>
  <w:style w:type="character" w:styleId="Emphasis">
    <w:name w:val="Emphasis"/>
    <w:basedOn w:val="DefaultParagraphFont"/>
    <w:uiPriority w:val="20"/>
    <w:qFormat/>
    <w:rsid w:val="00416CE2"/>
    <w:rPr>
      <w:i/>
      <w:iCs/>
    </w:rPr>
  </w:style>
  <w:style w:type="table" w:styleId="TableGrid">
    <w:name w:val="Table Grid"/>
    <w:basedOn w:val="TableNormal"/>
    <w:uiPriority w:val="39"/>
    <w:rsid w:val="009868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D68A9BD9</Template>
  <TotalTime>1</TotalTime>
  <Pages>8</Pages>
  <Words>2535</Words>
  <Characters>14456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One Education</Company>
  <LinksUpToDate>false</LinksUpToDate>
  <CharactersWithSpaces>16958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Hyde</dc:creator>
  <cp:keywords/>
  <dc:description/>
  <cp:lastModifiedBy>Mrs Taylor</cp:lastModifiedBy>
  <cp:revision>2</cp:revision>
  <dcterms:created xsi:type="dcterms:W3CDTF">2021-11-24T16:43:00Z</dcterms:created>
  <dcterms:modified xsi:type="dcterms:W3CDTF">2021-11-24T16:43:00Z</dcterms:modified>
</cp:coreProperties>
</file>